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80" w:lineRule="exact"/>
        <w:rPr>
          <w:rFonts w:hint="default" w:eastAsia="仿宋_GB2312"/>
          <w:sz w:val="32"/>
        </w:rPr>
      </w:pPr>
      <w:r>
        <w:rPr>
          <w:rFonts w:hint="eastAsia" w:eastAsia="仿宋_GB2312"/>
          <w:sz w:val="32"/>
        </w:rPr>
        <w:t>附件</w:t>
      </w:r>
      <w:r>
        <w:rPr>
          <w:rFonts w:hint="default" w:eastAsia="仿宋_GB2312"/>
          <w:sz w:val="32"/>
        </w:rPr>
        <w:t>3</w:t>
      </w:r>
      <w:bookmarkStart w:id="0" w:name="_GoBack"/>
      <w:bookmarkEnd w:id="0"/>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国家执业药师职业资格考试报考专业参考目录</w:t>
      </w:r>
    </w:p>
    <w:p>
      <w:pPr>
        <w:spacing w:line="560" w:lineRule="exact"/>
        <w:ind w:firstLine="480" w:firstLineChars="150"/>
        <w:rPr>
          <w:rFonts w:eastAsia="黑体"/>
          <w:sz w:val="32"/>
          <w:szCs w:val="32"/>
        </w:rPr>
      </w:pPr>
      <w:r>
        <w:rPr>
          <w:rFonts w:hint="eastAsia" w:eastAsia="黑体"/>
          <w:sz w:val="32"/>
          <w:szCs w:val="32"/>
        </w:rPr>
        <w:t>一、本科专业的参考目录</w:t>
      </w: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07"/>
        <w:gridCol w:w="1541"/>
        <w:gridCol w:w="18"/>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2012</w:t>
            </w:r>
            <w:r>
              <w:rPr>
                <w:rFonts w:hint="eastAsia" w:eastAsia="黑体"/>
                <w:bCs/>
                <w:color w:val="000000"/>
                <w:kern w:val="0"/>
                <w:sz w:val="28"/>
                <w:szCs w:val="28"/>
              </w:rPr>
              <w:t>年</w:t>
            </w:r>
            <w:r>
              <w:rPr>
                <w:rFonts w:eastAsia="黑体"/>
                <w:bCs/>
                <w:color w:val="000000"/>
                <w:kern w:val="0"/>
                <w:sz w:val="28"/>
                <w:szCs w:val="28"/>
              </w:rPr>
              <w:t>9</w:t>
            </w:r>
            <w:r>
              <w:rPr>
                <w:rFonts w:hint="eastAsia" w:eastAsia="黑体"/>
                <w:bCs/>
                <w:color w:val="000000"/>
                <w:kern w:val="0"/>
                <w:sz w:val="28"/>
                <w:szCs w:val="28"/>
              </w:rPr>
              <w:t>月</w:t>
            </w:r>
            <w:r>
              <w:rPr>
                <w:rFonts w:eastAsia="黑体"/>
                <w:bCs/>
                <w:color w:val="000000"/>
                <w:kern w:val="0"/>
                <w:sz w:val="28"/>
                <w:szCs w:val="28"/>
              </w:rPr>
              <w:t>—</w:t>
            </w:r>
            <w:r>
              <w:rPr>
                <w:rFonts w:hint="eastAsia" w:eastAsia="黑体"/>
                <w:bCs/>
                <w:color w:val="000000"/>
                <w:kern w:val="0"/>
                <w:sz w:val="28"/>
                <w:szCs w:val="28"/>
              </w:rPr>
              <w:t>现在</w:t>
            </w:r>
            <w:r>
              <w:rPr>
                <w:rFonts w:eastAsia="黑体"/>
                <w:bCs/>
                <w:color w:val="000000"/>
                <w:kern w:val="0"/>
                <w:sz w:val="28"/>
                <w:szCs w:val="28"/>
              </w:rPr>
              <w:t xml:space="preserve"> </w:t>
            </w:r>
          </w:p>
        </w:tc>
        <w:tc>
          <w:tcPr>
            <w:tcW w:w="4671" w:type="dxa"/>
            <w:gridSpan w:val="3"/>
            <w:vAlign w:val="center"/>
          </w:tcPr>
          <w:p>
            <w:pPr>
              <w:widowControl/>
              <w:snapToGrid w:val="0"/>
              <w:spacing w:line="360" w:lineRule="exact"/>
              <w:rPr>
                <w:rFonts w:eastAsia="仿宋_GB2312"/>
                <w:b/>
                <w:bCs/>
                <w:color w:val="000000"/>
                <w:kern w:val="0"/>
                <w:sz w:val="28"/>
                <w:szCs w:val="28"/>
              </w:rPr>
            </w:pPr>
            <w:r>
              <w:rPr>
                <w:rFonts w:eastAsia="黑体"/>
                <w:bCs/>
                <w:color w:val="000000"/>
                <w:kern w:val="0"/>
                <w:sz w:val="28"/>
                <w:szCs w:val="28"/>
              </w:rPr>
              <w:t>1998</w:t>
            </w:r>
            <w:r>
              <w:rPr>
                <w:rFonts w:hint="eastAsia" w:eastAsia="黑体"/>
                <w:bCs/>
                <w:color w:val="000000"/>
                <w:kern w:val="0"/>
                <w:sz w:val="28"/>
                <w:szCs w:val="28"/>
              </w:rPr>
              <w:t>年</w:t>
            </w:r>
            <w:r>
              <w:rPr>
                <w:rFonts w:eastAsia="黑体"/>
                <w:bCs/>
                <w:color w:val="000000"/>
                <w:kern w:val="0"/>
                <w:sz w:val="28"/>
                <w:szCs w:val="28"/>
              </w:rPr>
              <w:t>7</w:t>
            </w:r>
            <w:r>
              <w:rPr>
                <w:rFonts w:hint="eastAsia" w:eastAsia="黑体"/>
                <w:bCs/>
                <w:color w:val="000000"/>
                <w:kern w:val="0"/>
                <w:sz w:val="28"/>
                <w:szCs w:val="28"/>
              </w:rPr>
              <w:t>月</w:t>
            </w:r>
            <w:r>
              <w:rPr>
                <w:rFonts w:eastAsia="黑体"/>
                <w:bCs/>
                <w:color w:val="000000"/>
                <w:kern w:val="0"/>
                <w:sz w:val="28"/>
                <w:szCs w:val="28"/>
              </w:rPr>
              <w:t>—2012</w:t>
            </w:r>
            <w:r>
              <w:rPr>
                <w:rFonts w:hint="eastAsia" w:eastAsia="黑体"/>
                <w:bCs/>
                <w:color w:val="000000"/>
                <w:kern w:val="0"/>
                <w:sz w:val="28"/>
                <w:szCs w:val="28"/>
              </w:rPr>
              <w:t>年</w:t>
            </w:r>
            <w:r>
              <w:rPr>
                <w:rFonts w:eastAsia="黑体"/>
                <w:bCs/>
                <w:color w:val="000000"/>
                <w:kern w:val="0"/>
                <w:sz w:val="28"/>
                <w:szCs w:val="28"/>
              </w:rPr>
              <w:t>9</w:t>
            </w:r>
            <w:r>
              <w:rPr>
                <w:rFonts w:hint="eastAsia" w:eastAsia="黑体"/>
                <w:bCs/>
                <w:color w:val="000000"/>
                <w:kern w:val="0"/>
                <w:sz w:val="28"/>
                <w:szCs w:val="28"/>
              </w:rPr>
              <w:t>月</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496" w:type="dxa"/>
            <w:vAlign w:val="center"/>
          </w:tcPr>
          <w:p>
            <w:pPr>
              <w:widowControl/>
              <w:adjustRightInd w:val="0"/>
              <w:snapToGrid w:val="0"/>
              <w:spacing w:line="360" w:lineRule="exact"/>
              <w:rPr>
                <w:rFonts w:eastAsia="仿宋_GB2312"/>
                <w:b/>
                <w:bCs/>
                <w:color w:val="000000"/>
                <w:kern w:val="0"/>
                <w:sz w:val="28"/>
                <w:szCs w:val="28"/>
              </w:rPr>
            </w:pPr>
            <w:r>
              <w:rPr>
                <w:rFonts w:hint="eastAsia" w:eastAsia="黑体"/>
                <w:bCs/>
                <w:color w:val="000000"/>
                <w:kern w:val="0"/>
                <w:sz w:val="28"/>
                <w:szCs w:val="28"/>
              </w:rPr>
              <w:t>专业代码</w:t>
            </w:r>
            <w:r>
              <w:rPr>
                <w:rFonts w:eastAsia="仿宋_GB2312"/>
                <w:b/>
                <w:bCs/>
                <w:color w:val="000000"/>
                <w:kern w:val="0"/>
                <w:sz w:val="28"/>
                <w:szCs w:val="28"/>
              </w:rPr>
              <w:t xml:space="preserve"> </w:t>
            </w:r>
          </w:p>
        </w:tc>
        <w:tc>
          <w:tcPr>
            <w:tcW w:w="3007" w:type="dxa"/>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学科门类、专业类、</w:t>
            </w:r>
            <w:r>
              <w:rPr>
                <w:rFonts w:eastAsia="黑体"/>
                <w:bCs/>
                <w:color w:val="000000"/>
                <w:kern w:val="0"/>
                <w:sz w:val="28"/>
                <w:szCs w:val="28"/>
              </w:rPr>
              <w:t xml:space="preserve"> </w:t>
            </w:r>
            <w:r>
              <w:rPr>
                <w:rFonts w:hint="eastAsia" w:eastAsia="黑体"/>
                <w:bCs/>
                <w:color w:val="000000"/>
                <w:kern w:val="0"/>
                <w:sz w:val="28"/>
                <w:szCs w:val="28"/>
              </w:rPr>
              <w:t>专业名称</w:t>
            </w:r>
            <w:r>
              <w:rPr>
                <w:rFonts w:eastAsia="仿宋_GB2312"/>
                <w:b/>
                <w:bCs/>
                <w:color w:val="000000"/>
                <w:kern w:val="0"/>
                <w:sz w:val="28"/>
                <w:szCs w:val="28"/>
              </w:rPr>
              <w:t xml:space="preserve"> </w:t>
            </w:r>
          </w:p>
        </w:tc>
        <w:tc>
          <w:tcPr>
            <w:tcW w:w="1559" w:type="dxa"/>
            <w:gridSpan w:val="2"/>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专业代码</w:t>
            </w:r>
            <w:r>
              <w:rPr>
                <w:rFonts w:eastAsia="仿宋_GB2312"/>
                <w:b/>
                <w:bCs/>
                <w:color w:val="000000"/>
                <w:kern w:val="0"/>
                <w:sz w:val="28"/>
                <w:szCs w:val="28"/>
              </w:rPr>
              <w:t xml:space="preserve"> </w:t>
            </w:r>
          </w:p>
        </w:tc>
        <w:tc>
          <w:tcPr>
            <w:tcW w:w="3112" w:type="dxa"/>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学科门类、专业类、</w:t>
            </w:r>
            <w:r>
              <w:rPr>
                <w:rFonts w:eastAsia="黑体"/>
                <w:bCs/>
                <w:color w:val="000000"/>
                <w:kern w:val="0"/>
                <w:sz w:val="28"/>
                <w:szCs w:val="28"/>
              </w:rPr>
              <w:t xml:space="preserve"> </w:t>
            </w:r>
          </w:p>
          <w:p>
            <w:pPr>
              <w:widowControl/>
              <w:adjustRightInd w:val="0"/>
              <w:snapToGrid w:val="0"/>
              <w:spacing w:line="360" w:lineRule="exact"/>
              <w:rPr>
                <w:rFonts w:eastAsia="仿宋_GB2312"/>
                <w:b/>
                <w:bCs/>
                <w:color w:val="000000"/>
                <w:kern w:val="0"/>
                <w:sz w:val="28"/>
                <w:szCs w:val="28"/>
              </w:rPr>
            </w:pPr>
            <w:r>
              <w:rPr>
                <w:rFonts w:hint="eastAsia" w:eastAsia="黑体"/>
                <w:bCs/>
                <w:color w:val="000000"/>
                <w:kern w:val="0"/>
                <w:sz w:val="28"/>
                <w:szCs w:val="28"/>
              </w:rPr>
              <w:t>专业名称</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vAlign w:val="center"/>
          </w:tcPr>
          <w:p>
            <w:pPr>
              <w:widowControl/>
              <w:snapToGrid w:val="0"/>
              <w:spacing w:line="360" w:lineRule="exact"/>
              <w:rPr>
                <w:rFonts w:eastAsia="仿宋_GB2312"/>
                <w:b/>
                <w:bCs/>
                <w:color w:val="000000"/>
                <w:kern w:val="0"/>
                <w:sz w:val="28"/>
                <w:szCs w:val="28"/>
              </w:rPr>
            </w:pPr>
            <w:r>
              <w:rPr>
                <w:rFonts w:eastAsia="黑体"/>
                <w:b/>
                <w:bCs/>
                <w:color w:val="000000"/>
                <w:kern w:val="0"/>
                <w:sz w:val="28"/>
                <w:szCs w:val="28"/>
              </w:rPr>
              <w:t>07</w:t>
            </w:r>
            <w:r>
              <w:rPr>
                <w:rFonts w:hint="eastAsia" w:eastAsia="黑体"/>
                <w:bCs/>
                <w:color w:val="000000"/>
                <w:kern w:val="0"/>
                <w:sz w:val="28"/>
                <w:szCs w:val="28"/>
              </w:rPr>
              <w:t>学科门类：理学</w:t>
            </w:r>
            <w:r>
              <w:rPr>
                <w:rFonts w:eastAsia="仿宋_GB2312"/>
                <w:b/>
                <w:bCs/>
                <w:color w:val="000000"/>
                <w:kern w:val="0"/>
                <w:sz w:val="28"/>
                <w:szCs w:val="28"/>
              </w:rPr>
              <w:t xml:space="preserve"> </w:t>
            </w:r>
          </w:p>
        </w:tc>
        <w:tc>
          <w:tcPr>
            <w:tcW w:w="4671" w:type="dxa"/>
            <w:gridSpan w:val="3"/>
            <w:vAlign w:val="center"/>
          </w:tcPr>
          <w:p>
            <w:pPr>
              <w:widowControl/>
              <w:snapToGrid w:val="0"/>
              <w:spacing w:line="360" w:lineRule="exact"/>
              <w:rPr>
                <w:rFonts w:eastAsia="仿宋_GB2312"/>
                <w:b/>
                <w:bCs/>
                <w:color w:val="000000"/>
                <w:kern w:val="0"/>
                <w:sz w:val="28"/>
                <w:szCs w:val="28"/>
              </w:rPr>
            </w:pPr>
            <w:r>
              <w:rPr>
                <w:rFonts w:eastAsia="黑体"/>
                <w:b/>
                <w:bCs/>
                <w:color w:val="000000"/>
                <w:kern w:val="0"/>
                <w:sz w:val="28"/>
                <w:szCs w:val="28"/>
              </w:rPr>
              <w:t>07</w:t>
            </w:r>
            <w:r>
              <w:rPr>
                <w:rFonts w:hint="eastAsia" w:eastAsia="黑体"/>
                <w:bCs/>
                <w:color w:val="000000"/>
                <w:kern w:val="0"/>
                <w:sz w:val="28"/>
                <w:szCs w:val="28"/>
              </w:rPr>
              <w:t>学科门类：理学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0703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化学类</w:t>
            </w:r>
            <w:r>
              <w:rPr>
                <w:rFonts w:eastAsia="黑体"/>
                <w:bCs/>
                <w:color w:val="000000"/>
                <w:kern w:val="0"/>
                <w:sz w:val="28"/>
                <w:szCs w:val="28"/>
              </w:rPr>
              <w:t xml:space="preserve"> </w:t>
            </w:r>
          </w:p>
        </w:tc>
        <w:tc>
          <w:tcPr>
            <w:tcW w:w="1559" w:type="dxa"/>
            <w:gridSpan w:val="2"/>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0703 </w:t>
            </w:r>
          </w:p>
        </w:tc>
        <w:tc>
          <w:tcPr>
            <w:tcW w:w="3112" w:type="dxa"/>
            <w:vAlign w:val="center"/>
          </w:tcPr>
          <w:p>
            <w:pPr>
              <w:widowControl/>
              <w:snapToGrid w:val="0"/>
              <w:spacing w:line="360" w:lineRule="exact"/>
              <w:rPr>
                <w:rFonts w:eastAsia="仿宋_GB2312"/>
                <w:b/>
                <w:bCs/>
                <w:color w:val="000000"/>
                <w:kern w:val="0"/>
                <w:sz w:val="28"/>
                <w:szCs w:val="28"/>
              </w:rPr>
            </w:pPr>
            <w:r>
              <w:rPr>
                <w:rFonts w:hint="eastAsia" w:eastAsia="黑体"/>
                <w:bCs/>
                <w:color w:val="000000"/>
                <w:kern w:val="0"/>
                <w:sz w:val="28"/>
                <w:szCs w:val="28"/>
              </w:rPr>
              <w:t>化学类</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070301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070301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070302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应用化学</w:t>
            </w:r>
          </w:p>
        </w:tc>
        <w:tc>
          <w:tcPr>
            <w:tcW w:w="1559" w:type="dxa"/>
            <w:gridSpan w:val="2"/>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070302 </w:t>
            </w:r>
          </w:p>
        </w:tc>
        <w:tc>
          <w:tcPr>
            <w:tcW w:w="3112"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应用化学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070303T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化学生物学</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070303W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化学生物学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070304T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分子科学与工程</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070304W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分子科学与工程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071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生物科学类</w:t>
            </w:r>
            <w:r>
              <w:rPr>
                <w:rFonts w:eastAsia="黑体"/>
                <w:bCs/>
                <w:color w:val="000000"/>
                <w:kern w:val="0"/>
                <w:sz w:val="28"/>
                <w:szCs w:val="28"/>
              </w:rPr>
              <w:t xml:space="preserve"> </w:t>
            </w:r>
          </w:p>
        </w:tc>
        <w:tc>
          <w:tcPr>
            <w:tcW w:w="1559" w:type="dxa"/>
            <w:gridSpan w:val="2"/>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070 </w:t>
            </w:r>
          </w:p>
        </w:tc>
        <w:tc>
          <w:tcPr>
            <w:tcW w:w="3112" w:type="dxa"/>
            <w:vAlign w:val="center"/>
          </w:tcPr>
          <w:p>
            <w:pPr>
              <w:widowControl/>
              <w:snapToGrid w:val="0"/>
              <w:spacing w:line="360" w:lineRule="exact"/>
              <w:rPr>
                <w:rFonts w:eastAsia="仿宋_GB2312"/>
                <w:b/>
                <w:bCs/>
                <w:color w:val="000000"/>
                <w:kern w:val="0"/>
                <w:sz w:val="28"/>
                <w:szCs w:val="28"/>
              </w:rPr>
            </w:pPr>
            <w:r>
              <w:rPr>
                <w:rFonts w:hint="eastAsia" w:eastAsia="黑体"/>
                <w:bCs/>
                <w:color w:val="000000"/>
                <w:kern w:val="0"/>
                <w:sz w:val="28"/>
                <w:szCs w:val="28"/>
              </w:rPr>
              <w:t>生物科学类</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071001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生物科学</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070401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生物科学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070407W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生物化学与分子生物学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070411S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生物资源科学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070412S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生物安全</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070405W </w:t>
            </w:r>
          </w:p>
        </w:tc>
        <w:tc>
          <w:tcPr>
            <w:tcW w:w="3112" w:type="dxa"/>
            <w:vAlign w:val="center"/>
          </w:tcPr>
          <w:p>
            <w:pPr>
              <w:widowControl/>
              <w:adjustRightInd w:val="0"/>
              <w:snapToGrid w:val="0"/>
              <w:spacing w:line="360" w:lineRule="exact"/>
              <w:rPr>
                <w:rFonts w:eastAsia="仿宋_GB2312"/>
                <w:spacing w:val="-6"/>
                <w:kern w:val="0"/>
                <w:sz w:val="28"/>
                <w:szCs w:val="28"/>
              </w:rPr>
            </w:pPr>
            <w:r>
              <w:rPr>
                <w:rFonts w:hint="eastAsia" w:eastAsia="仿宋_GB2312"/>
                <w:spacing w:val="-6"/>
                <w:kern w:val="0"/>
                <w:sz w:val="28"/>
                <w:szCs w:val="28"/>
              </w:rPr>
              <w:t>生物科学与生物技术</w:t>
            </w:r>
            <w:r>
              <w:rPr>
                <w:rFonts w:eastAsia="仿宋_GB2312"/>
                <w:spacing w:val="-6"/>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071002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生物技术</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070402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070405W </w:t>
            </w:r>
          </w:p>
        </w:tc>
        <w:tc>
          <w:tcPr>
            <w:tcW w:w="3112" w:type="dxa"/>
            <w:vAlign w:val="center"/>
          </w:tcPr>
          <w:p>
            <w:pPr>
              <w:widowControl/>
              <w:adjustRightInd w:val="0"/>
              <w:snapToGrid w:val="0"/>
              <w:spacing w:line="360" w:lineRule="exact"/>
              <w:rPr>
                <w:rFonts w:eastAsia="仿宋_GB2312"/>
                <w:spacing w:val="-6"/>
                <w:kern w:val="0"/>
                <w:sz w:val="28"/>
                <w:szCs w:val="28"/>
              </w:rPr>
            </w:pPr>
            <w:r>
              <w:rPr>
                <w:rFonts w:hint="eastAsia" w:eastAsia="仿宋_GB2312"/>
                <w:spacing w:val="-6"/>
                <w:kern w:val="0"/>
                <w:sz w:val="28"/>
                <w:szCs w:val="28"/>
              </w:rPr>
              <w:t>生物科学与生物技术</w:t>
            </w:r>
            <w:r>
              <w:rPr>
                <w:rFonts w:eastAsia="仿宋_GB2312"/>
                <w:spacing w:val="-6"/>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071003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生物信息学</w:t>
            </w:r>
            <w:r>
              <w:rPr>
                <w:rFonts w:eastAsia="仿宋_GB2312"/>
                <w:kern w:val="0"/>
                <w:sz w:val="28"/>
                <w:szCs w:val="28"/>
              </w:rPr>
              <w:t xml:space="preserve"> </w:t>
            </w: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070403W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生物信息学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070404W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生物信息技术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59" w:type="dxa"/>
            <w:gridSpan w:val="2"/>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070408W </w:t>
            </w:r>
          </w:p>
        </w:tc>
        <w:tc>
          <w:tcPr>
            <w:tcW w:w="3112"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医学信息学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08</w:t>
            </w:r>
            <w:r>
              <w:rPr>
                <w:rFonts w:hint="eastAsia" w:eastAsia="黑体"/>
                <w:bCs/>
                <w:color w:val="000000"/>
                <w:kern w:val="0"/>
                <w:sz w:val="28"/>
                <w:szCs w:val="28"/>
              </w:rPr>
              <w:t>学科门类：工学</w:t>
            </w:r>
            <w:r>
              <w:rPr>
                <w:rFonts w:eastAsia="黑体"/>
                <w:bCs/>
                <w:color w:val="000000"/>
                <w:kern w:val="0"/>
                <w:sz w:val="28"/>
                <w:szCs w:val="28"/>
              </w:rPr>
              <w:t xml:space="preserve"> </w:t>
            </w:r>
          </w:p>
        </w:tc>
        <w:tc>
          <w:tcPr>
            <w:tcW w:w="4671" w:type="dxa"/>
            <w:gridSpan w:val="3"/>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08</w:t>
            </w:r>
            <w:r>
              <w:rPr>
                <w:rFonts w:hint="eastAsia" w:eastAsia="黑体"/>
                <w:bCs/>
                <w:color w:val="000000"/>
                <w:kern w:val="0"/>
                <w:sz w:val="28"/>
                <w:szCs w:val="28"/>
              </w:rPr>
              <w:t>学科门类：工学</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0813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化工与制药类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0811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化工与制药类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081301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化学工程与工艺</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化学工程与工艺</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081103W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化工与制药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081302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制药工程</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081102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制药工程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081103W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化工与制药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1496" w:type="dxa"/>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081305T </w:t>
            </w:r>
          </w:p>
        </w:tc>
        <w:tc>
          <w:tcPr>
            <w:tcW w:w="3007" w:type="dxa"/>
            <w:vAlign w:val="center"/>
          </w:tcPr>
          <w:p>
            <w:pPr>
              <w:widowControl/>
              <w:adjustRightInd w:val="0"/>
              <w:snapToGrid w:val="0"/>
              <w:spacing w:line="360" w:lineRule="exact"/>
              <w:rPr>
                <w:rFonts w:eastAsia="仿宋_GB2312"/>
                <w:spacing w:val="-4"/>
                <w:kern w:val="0"/>
                <w:sz w:val="28"/>
                <w:szCs w:val="28"/>
              </w:rPr>
            </w:pPr>
            <w:r>
              <w:rPr>
                <w:rFonts w:hint="eastAsia" w:eastAsia="仿宋_GB2312"/>
                <w:spacing w:val="-4"/>
                <w:kern w:val="0"/>
                <w:sz w:val="28"/>
                <w:szCs w:val="28"/>
              </w:rPr>
              <w:t>化学工程与工业生物工程</w:t>
            </w:r>
            <w:r>
              <w:rPr>
                <w:rFonts w:eastAsia="仿宋_GB2312"/>
                <w:spacing w:val="-4"/>
                <w:kern w:val="0"/>
                <w:sz w:val="28"/>
                <w:szCs w:val="28"/>
              </w:rPr>
              <w:t xml:space="preserve"> </w:t>
            </w:r>
          </w:p>
        </w:tc>
        <w:tc>
          <w:tcPr>
            <w:tcW w:w="1541" w:type="dxa"/>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081104S </w:t>
            </w:r>
          </w:p>
        </w:tc>
        <w:tc>
          <w:tcPr>
            <w:tcW w:w="3130" w:type="dxa"/>
            <w:gridSpan w:val="2"/>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化学工程与工业生物工程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0826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生物医学工程类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0806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电气信息类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082601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生物医学工程</w:t>
            </w:r>
            <w:r>
              <w:rPr>
                <w:rFonts w:eastAsia="仿宋_GB2312"/>
                <w:kern w:val="0"/>
                <w:sz w:val="28"/>
                <w:szCs w:val="28"/>
              </w:rPr>
              <w:t xml:space="preserve"> </w:t>
            </w:r>
          </w:p>
        </w:tc>
        <w:tc>
          <w:tcPr>
            <w:tcW w:w="1541" w:type="dxa"/>
            <w:vAlign w:val="center"/>
          </w:tcPr>
          <w:p>
            <w:pPr>
              <w:widowControl/>
              <w:adjustRightInd w:val="0"/>
              <w:snapToGrid w:val="0"/>
              <w:spacing w:line="360" w:lineRule="exact"/>
              <w:rPr>
                <w:rFonts w:eastAsia="仿宋_GB2312"/>
                <w:kern w:val="0"/>
                <w:sz w:val="28"/>
                <w:szCs w:val="28"/>
              </w:rPr>
            </w:pPr>
            <w:r>
              <w:rPr>
                <w:rFonts w:eastAsia="仿宋_GB2312"/>
                <w:kern w:val="0"/>
                <w:sz w:val="28"/>
                <w:szCs w:val="28"/>
              </w:rPr>
              <w:t xml:space="preserve">080607 </w:t>
            </w:r>
          </w:p>
        </w:tc>
        <w:tc>
          <w:tcPr>
            <w:tcW w:w="3130" w:type="dxa"/>
            <w:gridSpan w:val="2"/>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生物医学工程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080626S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医疗器械工程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
                <w:bCs/>
                <w:color w:val="000000"/>
                <w:kern w:val="0"/>
                <w:sz w:val="28"/>
                <w:szCs w:val="28"/>
              </w:rPr>
            </w:pPr>
            <w:r>
              <w:rPr>
                <w:rFonts w:eastAsia="黑体"/>
                <w:b/>
                <w:bCs/>
                <w:color w:val="000000"/>
                <w:kern w:val="0"/>
                <w:sz w:val="28"/>
                <w:szCs w:val="28"/>
              </w:rPr>
              <w:t xml:space="preserve">0830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生物工程类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0818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生物工程类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083001 </w:t>
            </w:r>
          </w:p>
        </w:tc>
        <w:tc>
          <w:tcPr>
            <w:tcW w:w="3007" w:type="dxa"/>
            <w:vMerge w:val="restart"/>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生物工程</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081801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081906W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生物系统工程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081410S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轻工生物技术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083002T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生物制药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081107S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生物制药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503" w:type="dxa"/>
            <w:gridSpan w:val="2"/>
            <w:vAlign w:val="center"/>
          </w:tcPr>
          <w:p>
            <w:pPr>
              <w:widowControl/>
              <w:snapToGrid w:val="0"/>
              <w:spacing w:line="360" w:lineRule="exact"/>
              <w:rPr>
                <w:rFonts w:eastAsia="仿宋_GB2312"/>
                <w:b/>
                <w:bCs/>
                <w:color w:val="000000"/>
                <w:kern w:val="0"/>
                <w:sz w:val="28"/>
                <w:szCs w:val="28"/>
              </w:rPr>
            </w:pPr>
            <w:r>
              <w:rPr>
                <w:rFonts w:eastAsia="黑体"/>
                <w:b/>
                <w:bCs/>
                <w:color w:val="000000"/>
                <w:kern w:val="0"/>
                <w:sz w:val="28"/>
                <w:szCs w:val="28"/>
              </w:rPr>
              <w:t>10</w:t>
            </w:r>
            <w:r>
              <w:rPr>
                <w:rFonts w:hint="eastAsia" w:eastAsia="黑体"/>
                <w:bCs/>
                <w:color w:val="000000"/>
                <w:kern w:val="0"/>
                <w:sz w:val="28"/>
                <w:szCs w:val="28"/>
              </w:rPr>
              <w:t>学科门类：医学</w:t>
            </w:r>
            <w:r>
              <w:rPr>
                <w:rFonts w:eastAsia="仿宋_GB2312"/>
                <w:b/>
                <w:bCs/>
                <w:color w:val="000000"/>
                <w:kern w:val="0"/>
                <w:sz w:val="28"/>
                <w:szCs w:val="28"/>
              </w:rPr>
              <w:t xml:space="preserve"> </w:t>
            </w:r>
          </w:p>
        </w:tc>
        <w:tc>
          <w:tcPr>
            <w:tcW w:w="4671" w:type="dxa"/>
            <w:gridSpan w:val="3"/>
            <w:vAlign w:val="center"/>
          </w:tcPr>
          <w:p>
            <w:pPr>
              <w:widowControl/>
              <w:snapToGrid w:val="0"/>
              <w:spacing w:line="360" w:lineRule="exact"/>
              <w:rPr>
                <w:rFonts w:eastAsia="仿宋_GB2312"/>
                <w:b/>
                <w:bCs/>
                <w:color w:val="000000"/>
                <w:kern w:val="0"/>
                <w:sz w:val="28"/>
                <w:szCs w:val="28"/>
              </w:rPr>
            </w:pPr>
            <w:r>
              <w:rPr>
                <w:rFonts w:eastAsia="黑体"/>
                <w:b/>
                <w:bCs/>
                <w:color w:val="000000"/>
                <w:kern w:val="0"/>
                <w:sz w:val="28"/>
                <w:szCs w:val="28"/>
              </w:rPr>
              <w:t>10</w:t>
            </w:r>
            <w:r>
              <w:rPr>
                <w:rFonts w:hint="eastAsia" w:eastAsia="黑体"/>
                <w:bCs/>
                <w:color w:val="000000"/>
                <w:kern w:val="0"/>
                <w:sz w:val="28"/>
                <w:szCs w:val="28"/>
              </w:rPr>
              <w:t>学科门类：医学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1001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基础医学类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1001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基础医学类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100101K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基础医学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100101*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基础医学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1002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临床医学类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1003 </w:t>
            </w:r>
          </w:p>
        </w:tc>
        <w:tc>
          <w:tcPr>
            <w:tcW w:w="3130" w:type="dxa"/>
            <w:gridSpan w:val="2"/>
            <w:vAlign w:val="center"/>
          </w:tcPr>
          <w:p>
            <w:pPr>
              <w:widowControl/>
              <w:adjustRightInd w:val="0"/>
              <w:snapToGrid w:val="0"/>
              <w:spacing w:line="360" w:lineRule="exact"/>
              <w:rPr>
                <w:rFonts w:eastAsia="黑体"/>
                <w:bCs/>
                <w:color w:val="000000"/>
                <w:spacing w:val="-10"/>
                <w:kern w:val="0"/>
                <w:sz w:val="28"/>
                <w:szCs w:val="28"/>
              </w:rPr>
            </w:pPr>
            <w:r>
              <w:rPr>
                <w:rFonts w:hint="eastAsia" w:eastAsia="黑体"/>
                <w:bCs/>
                <w:color w:val="000000"/>
                <w:spacing w:val="-10"/>
                <w:kern w:val="0"/>
                <w:sz w:val="28"/>
                <w:szCs w:val="28"/>
              </w:rPr>
              <w:t>临床医学与医学技术类</w:t>
            </w:r>
            <w:r>
              <w:rPr>
                <w:rFonts w:eastAsia="黑体"/>
                <w:bCs/>
                <w:color w:val="000000"/>
                <w:spacing w:val="-1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临床医学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临床医学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100202TK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麻醉学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100302*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麻醉学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100203TK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医学影像学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100303*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医学影像学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100204TK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眼视光医学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100306W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眼视光学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100205TK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精神医学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100308W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精神医学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100206TK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放射医学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100305W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放射医学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1003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口腔医学类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1004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口腔医学类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口腔医学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口腔医学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1004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公共卫生与预防医学类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1002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预防医学类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预防医学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预防医学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100402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食品卫生与营养学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100204S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营养学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040332W </w:t>
            </w:r>
          </w:p>
        </w:tc>
        <w:tc>
          <w:tcPr>
            <w:tcW w:w="3130" w:type="dxa"/>
            <w:gridSpan w:val="2"/>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食品营养与检验教育</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100403TK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妇幼保健医学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100203S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妇幼保健医学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100404TK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卫生监督</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100206S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卫生监督</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b/>
                <w:bCs/>
                <w:color w:val="000000"/>
                <w:kern w:val="0"/>
                <w:sz w:val="28"/>
                <w:szCs w:val="28"/>
              </w:rPr>
            </w:pPr>
            <w:r>
              <w:rPr>
                <w:rFonts w:eastAsia="仿宋_GB2312"/>
                <w:kern w:val="0"/>
                <w:sz w:val="28"/>
                <w:szCs w:val="28"/>
              </w:rPr>
              <w:t>100405TK</w:t>
            </w:r>
            <w:r>
              <w:rPr>
                <w:rFonts w:eastAsia="仿宋_GB2312"/>
                <w:b/>
                <w:bCs/>
                <w:color w:val="000000"/>
                <w:kern w:val="0"/>
                <w:sz w:val="28"/>
                <w:szCs w:val="28"/>
              </w:rPr>
              <w:t xml:space="preserve"> </w:t>
            </w:r>
          </w:p>
        </w:tc>
        <w:tc>
          <w:tcPr>
            <w:tcW w:w="3007" w:type="dxa"/>
            <w:vAlign w:val="center"/>
          </w:tcPr>
          <w:p>
            <w:pPr>
              <w:widowControl/>
              <w:adjustRightInd w:val="0"/>
              <w:snapToGrid w:val="0"/>
              <w:spacing w:line="360" w:lineRule="exact"/>
              <w:rPr>
                <w:rFonts w:eastAsia="仿宋_GB2312"/>
                <w:b/>
                <w:bCs/>
                <w:color w:val="000000"/>
                <w:kern w:val="0"/>
                <w:sz w:val="28"/>
                <w:szCs w:val="28"/>
              </w:rPr>
            </w:pPr>
            <w:r>
              <w:rPr>
                <w:rFonts w:hint="eastAsia" w:eastAsia="仿宋_GB2312"/>
                <w:kern w:val="0"/>
                <w:sz w:val="28"/>
                <w:szCs w:val="28"/>
              </w:rPr>
              <w:t>全球健康学</w:t>
            </w:r>
            <w:r>
              <w:rPr>
                <w:rFonts w:eastAsia="仿宋_GB2312"/>
                <w:b/>
                <w:bCs/>
                <w:color w:val="000000"/>
                <w:kern w:val="0"/>
                <w:sz w:val="28"/>
                <w:szCs w:val="28"/>
              </w:rPr>
              <w:t xml:space="preserve"> </w:t>
            </w:r>
          </w:p>
        </w:tc>
        <w:tc>
          <w:tcPr>
            <w:tcW w:w="1541" w:type="dxa"/>
            <w:vAlign w:val="center"/>
          </w:tcPr>
          <w:p>
            <w:pPr>
              <w:widowControl/>
              <w:snapToGrid w:val="0"/>
              <w:spacing w:line="360" w:lineRule="exact"/>
              <w:rPr>
                <w:rFonts w:eastAsia="仿宋_GB2312"/>
                <w:b/>
                <w:bCs/>
                <w:color w:val="000000"/>
                <w:kern w:val="0"/>
                <w:sz w:val="28"/>
                <w:szCs w:val="28"/>
              </w:rPr>
            </w:pPr>
            <w:r>
              <w:rPr>
                <w:rFonts w:eastAsia="仿宋_GB2312"/>
                <w:kern w:val="0"/>
                <w:sz w:val="28"/>
                <w:szCs w:val="28"/>
              </w:rPr>
              <w:t>100205S</w:t>
            </w:r>
            <w:r>
              <w:rPr>
                <w:rFonts w:eastAsia="仿宋_GB2312"/>
                <w:b/>
                <w:bCs/>
                <w:color w:val="000000"/>
                <w:kern w:val="0"/>
                <w:sz w:val="28"/>
                <w:szCs w:val="28"/>
              </w:rPr>
              <w:t xml:space="preserve"> </w:t>
            </w:r>
          </w:p>
        </w:tc>
        <w:tc>
          <w:tcPr>
            <w:tcW w:w="3130" w:type="dxa"/>
            <w:gridSpan w:val="2"/>
            <w:vAlign w:val="center"/>
          </w:tcPr>
          <w:p>
            <w:pPr>
              <w:widowControl/>
              <w:snapToGrid w:val="0"/>
              <w:spacing w:line="360" w:lineRule="exact"/>
              <w:rPr>
                <w:rFonts w:eastAsia="仿宋_GB2312"/>
                <w:b/>
                <w:bCs/>
                <w:color w:val="000000"/>
                <w:kern w:val="0"/>
                <w:sz w:val="28"/>
                <w:szCs w:val="28"/>
              </w:rPr>
            </w:pPr>
            <w:r>
              <w:rPr>
                <w:rFonts w:hint="eastAsia" w:eastAsia="仿宋_GB2312"/>
                <w:kern w:val="0"/>
                <w:sz w:val="28"/>
                <w:szCs w:val="28"/>
              </w:rPr>
              <w:t>全球健康学</w:t>
            </w:r>
            <w:r>
              <w:rPr>
                <w:rFonts w:eastAsia="仿宋_GB2312"/>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1005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1005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中医学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中医学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100502K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针灸推拿学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100502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针灸推拿学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100503K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藏医学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100504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藏医学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100504K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蒙医学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100503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蒙医学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100505K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维医学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100506W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维医学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100506K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壮医学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100507S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壮医学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100507K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哈医学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100508S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哈医学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1006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中西医结合类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1005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100601K </w:t>
            </w:r>
          </w:p>
        </w:tc>
        <w:tc>
          <w:tcPr>
            <w:tcW w:w="3007" w:type="dxa"/>
            <w:vAlign w:val="center"/>
          </w:tcPr>
          <w:p>
            <w:pPr>
              <w:widowControl/>
              <w:snapToGrid w:val="0"/>
              <w:spacing w:line="360" w:lineRule="exact"/>
              <w:rPr>
                <w:rFonts w:eastAsia="仿宋_GB2312"/>
                <w:kern w:val="0"/>
                <w:sz w:val="28"/>
                <w:szCs w:val="28"/>
              </w:rPr>
            </w:pPr>
            <w:r>
              <w:rPr>
                <w:rFonts w:hint="eastAsia" w:eastAsia="仿宋_GB2312"/>
                <w:kern w:val="0"/>
                <w:sz w:val="28"/>
                <w:szCs w:val="28"/>
              </w:rPr>
              <w:t>中西医临床医学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100505W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中西医临床医学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 xml:space="preserve">1007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药学类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 xml:space="preserve">1008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药学类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100701 </w:t>
            </w:r>
          </w:p>
        </w:tc>
        <w:tc>
          <w:tcPr>
            <w:tcW w:w="3007" w:type="dxa"/>
            <w:vMerge w:val="restart"/>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100801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color w:val="000000"/>
                <w:kern w:val="0"/>
                <w:sz w:val="28"/>
                <w:szCs w:val="28"/>
              </w:rPr>
            </w:pPr>
          </w:p>
        </w:tc>
        <w:tc>
          <w:tcPr>
            <w:tcW w:w="3007" w:type="dxa"/>
            <w:vMerge w:val="continue"/>
            <w:vAlign w:val="center"/>
          </w:tcPr>
          <w:p>
            <w:pPr>
              <w:widowControl/>
              <w:snapToGrid w:val="0"/>
              <w:spacing w:line="360" w:lineRule="exact"/>
              <w:rPr>
                <w:rFonts w:eastAsia="仿宋_GB2312"/>
                <w:color w:val="000000"/>
                <w:kern w:val="0"/>
                <w:sz w:val="28"/>
                <w:szCs w:val="28"/>
              </w:rPr>
            </w:pP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100807W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应用药学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100702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药物制剂</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100803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药物制剂</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100703TK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临床药学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100808S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临床药学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100704T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药事管理</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100810S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药事管理</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100705T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药物分析</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100812S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药物分析</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100706T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药物化学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100813S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药物化学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100707T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海洋药学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100809S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海洋药学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 xml:space="preserve">1008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中药学类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Cs/>
                <w:color w:val="000000"/>
                <w:kern w:val="0"/>
                <w:sz w:val="28"/>
                <w:szCs w:val="28"/>
              </w:rPr>
              <w:t xml:space="preserve">1008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药学类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100801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中药学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100802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中药学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100802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中药资源与开发</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100806W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中药资源与开发</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100803T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藏药学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100805W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藏药学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100804T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蒙药学</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100811W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蒙药学</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100805T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中药制药</w:t>
            </w:r>
            <w:r>
              <w:rPr>
                <w:rFonts w:ascii="Cambria Math" w:hAnsi="Cambria Math" w:eastAsia="黑体" w:cs="Cambria Math"/>
                <w:bCs/>
                <w:color w:val="000000"/>
                <w:kern w:val="0"/>
                <w:sz w:val="28"/>
                <w:szCs w:val="28"/>
                <w:vertAlign w:val="superscript"/>
              </w:rPr>
              <w:t>△</w:t>
            </w:r>
            <w:r>
              <w:rPr>
                <w:rFonts w:eastAsia="仿宋_GB2312"/>
                <w:color w:val="000000"/>
                <w:kern w:val="0"/>
                <w:sz w:val="28"/>
                <w:szCs w:val="28"/>
              </w:rPr>
              <w:t xml:space="preserve"> </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100814S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中药制药</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100806T </w:t>
            </w:r>
          </w:p>
        </w:tc>
        <w:tc>
          <w:tcPr>
            <w:tcW w:w="3007" w:type="dxa"/>
            <w:vAlign w:val="center"/>
          </w:tcPr>
          <w:p>
            <w:pPr>
              <w:widowControl/>
              <w:adjustRightInd w:val="0"/>
              <w:snapToGrid w:val="0"/>
              <w:spacing w:line="360" w:lineRule="exact"/>
              <w:rPr>
                <w:rFonts w:eastAsia="仿宋_GB2312"/>
                <w:color w:val="000000"/>
                <w:kern w:val="0"/>
                <w:sz w:val="28"/>
                <w:szCs w:val="28"/>
              </w:rPr>
            </w:pPr>
            <w:r>
              <w:rPr>
                <w:rFonts w:hint="eastAsia" w:eastAsia="仿宋_GB2312"/>
                <w:color w:val="000000"/>
                <w:kern w:val="0"/>
                <w:sz w:val="28"/>
                <w:szCs w:val="28"/>
              </w:rPr>
              <w:t>中草药栽培与鉴定</w:t>
            </w:r>
            <w:r>
              <w:rPr>
                <w:rFonts w:ascii="Cambria Math" w:hAnsi="Cambria Math" w:eastAsia="黑体" w:cs="Cambria Math"/>
                <w:bCs/>
                <w:color w:val="000000"/>
                <w:kern w:val="0"/>
                <w:sz w:val="28"/>
                <w:szCs w:val="28"/>
                <w:vertAlign w:val="superscript"/>
              </w:rPr>
              <w:t>△</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100804W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中草药栽培与鉴定</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1009 </w:t>
            </w:r>
          </w:p>
        </w:tc>
        <w:tc>
          <w:tcPr>
            <w:tcW w:w="3007" w:type="dxa"/>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法医学类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1006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法医学类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100901K </w:t>
            </w:r>
          </w:p>
        </w:tc>
        <w:tc>
          <w:tcPr>
            <w:tcW w:w="3007" w:type="dxa"/>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法医学</w:t>
            </w:r>
            <w:r>
              <w:rPr>
                <w:rFonts w:eastAsia="仿宋_GB2312"/>
                <w:color w:val="000000"/>
                <w:kern w:val="0"/>
                <w:sz w:val="28"/>
                <w:szCs w:val="28"/>
              </w:rPr>
              <w:t xml:space="preserve"> </w:t>
            </w:r>
          </w:p>
        </w:tc>
        <w:tc>
          <w:tcPr>
            <w:tcW w:w="1541" w:type="dxa"/>
            <w:vAlign w:val="center"/>
          </w:tcPr>
          <w:p>
            <w:pPr>
              <w:widowControl/>
              <w:snapToGrid w:val="0"/>
              <w:spacing w:line="360" w:lineRule="exact"/>
              <w:rPr>
                <w:rFonts w:eastAsia="仿宋_GB2312"/>
                <w:color w:val="000000"/>
                <w:kern w:val="0"/>
                <w:sz w:val="28"/>
                <w:szCs w:val="28"/>
              </w:rPr>
            </w:pPr>
            <w:r>
              <w:rPr>
                <w:rFonts w:eastAsia="仿宋_GB2312"/>
                <w:color w:val="000000"/>
                <w:kern w:val="0"/>
                <w:sz w:val="28"/>
                <w:szCs w:val="28"/>
              </w:rPr>
              <w:t xml:space="preserve">100601* </w:t>
            </w:r>
          </w:p>
        </w:tc>
        <w:tc>
          <w:tcPr>
            <w:tcW w:w="3130" w:type="dxa"/>
            <w:gridSpan w:val="2"/>
            <w:vAlign w:val="center"/>
          </w:tcPr>
          <w:p>
            <w:pPr>
              <w:widowControl/>
              <w:snapToGrid w:val="0"/>
              <w:spacing w:line="360" w:lineRule="exact"/>
              <w:rPr>
                <w:rFonts w:eastAsia="仿宋_GB2312"/>
                <w:color w:val="000000"/>
                <w:kern w:val="0"/>
                <w:sz w:val="28"/>
                <w:szCs w:val="28"/>
              </w:rPr>
            </w:pPr>
            <w:r>
              <w:rPr>
                <w:rFonts w:hint="eastAsia" w:eastAsia="仿宋_GB2312"/>
                <w:color w:val="000000"/>
                <w:kern w:val="0"/>
                <w:sz w:val="28"/>
                <w:szCs w:val="28"/>
              </w:rPr>
              <w:t>法医学</w:t>
            </w: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1010 </w:t>
            </w:r>
          </w:p>
        </w:tc>
        <w:tc>
          <w:tcPr>
            <w:tcW w:w="3007" w:type="dxa"/>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医学技术类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1003 </w:t>
            </w:r>
          </w:p>
        </w:tc>
        <w:tc>
          <w:tcPr>
            <w:tcW w:w="3130" w:type="dxa"/>
            <w:gridSpan w:val="2"/>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临床医学与医学技术类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101001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医学检验技术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100304*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医学检验</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101002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医学实验技术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100311W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医学实验学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100309W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100312S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医学美容技术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restart"/>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101003 </w:t>
            </w:r>
          </w:p>
        </w:tc>
        <w:tc>
          <w:tcPr>
            <w:tcW w:w="3007" w:type="dxa"/>
            <w:vMerge w:val="restart"/>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医学影像技术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100303*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医学影像学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Merge w:val="continue"/>
            <w:vAlign w:val="center"/>
          </w:tcPr>
          <w:p>
            <w:pPr>
              <w:widowControl/>
              <w:snapToGrid w:val="0"/>
              <w:spacing w:line="360" w:lineRule="exact"/>
              <w:rPr>
                <w:rFonts w:eastAsia="仿宋_GB2312"/>
                <w:kern w:val="0"/>
                <w:sz w:val="28"/>
                <w:szCs w:val="28"/>
              </w:rPr>
            </w:pPr>
          </w:p>
        </w:tc>
        <w:tc>
          <w:tcPr>
            <w:tcW w:w="3007" w:type="dxa"/>
            <w:vMerge w:val="continue"/>
            <w:vAlign w:val="center"/>
          </w:tcPr>
          <w:p>
            <w:pPr>
              <w:widowControl/>
              <w:snapToGrid w:val="0"/>
              <w:spacing w:line="360" w:lineRule="exact"/>
              <w:rPr>
                <w:rFonts w:eastAsia="仿宋_GB2312"/>
                <w:kern w:val="0"/>
                <w:sz w:val="28"/>
                <w:szCs w:val="28"/>
              </w:rPr>
            </w:pP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080629S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医学影像工程</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101004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眼视光学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100306W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眼视光学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101005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康复治疗学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100307W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康复治疗学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101006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口腔医学技术</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100402W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口腔修复工艺学</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101007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卫生检验与检疫</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100202S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卫生检验</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1011 </w:t>
            </w:r>
          </w:p>
        </w:tc>
        <w:tc>
          <w:tcPr>
            <w:tcW w:w="3007" w:type="dxa"/>
            <w:vAlign w:val="center"/>
          </w:tcPr>
          <w:p>
            <w:pPr>
              <w:widowControl/>
              <w:adjustRightInd w:val="0"/>
              <w:snapToGrid w:val="0"/>
              <w:spacing w:line="360" w:lineRule="exact"/>
              <w:rPr>
                <w:rFonts w:eastAsia="黑体"/>
                <w:bCs/>
                <w:color w:val="000000"/>
                <w:kern w:val="0"/>
                <w:sz w:val="28"/>
                <w:szCs w:val="28"/>
              </w:rPr>
            </w:pPr>
            <w:r>
              <w:rPr>
                <w:rFonts w:hint="eastAsia" w:eastAsia="黑体"/>
                <w:bCs/>
                <w:color w:val="000000"/>
                <w:kern w:val="0"/>
                <w:sz w:val="28"/>
                <w:szCs w:val="28"/>
              </w:rPr>
              <w:t>护理学类</w:t>
            </w:r>
            <w:r>
              <w:rPr>
                <w:rFonts w:eastAsia="黑体"/>
                <w:bCs/>
                <w:color w:val="000000"/>
                <w:kern w:val="0"/>
                <w:sz w:val="28"/>
                <w:szCs w:val="28"/>
              </w:rPr>
              <w:t xml:space="preserve"> </w:t>
            </w:r>
          </w:p>
        </w:tc>
        <w:tc>
          <w:tcPr>
            <w:tcW w:w="1541" w:type="dxa"/>
            <w:vAlign w:val="center"/>
          </w:tcPr>
          <w:p>
            <w:pPr>
              <w:widowControl/>
              <w:snapToGrid w:val="0"/>
              <w:spacing w:line="360" w:lineRule="exact"/>
              <w:rPr>
                <w:rFonts w:eastAsia="黑体"/>
                <w:bCs/>
                <w:color w:val="000000"/>
                <w:kern w:val="0"/>
                <w:sz w:val="28"/>
                <w:szCs w:val="28"/>
              </w:rPr>
            </w:pPr>
            <w:r>
              <w:rPr>
                <w:rFonts w:eastAsia="黑体"/>
                <w:b/>
                <w:bCs/>
                <w:color w:val="000000"/>
                <w:kern w:val="0"/>
                <w:sz w:val="28"/>
                <w:szCs w:val="28"/>
              </w:rPr>
              <w:t xml:space="preserve">1007 </w:t>
            </w:r>
          </w:p>
        </w:tc>
        <w:tc>
          <w:tcPr>
            <w:tcW w:w="3130" w:type="dxa"/>
            <w:gridSpan w:val="2"/>
            <w:vAlign w:val="center"/>
          </w:tcPr>
          <w:p>
            <w:pPr>
              <w:widowControl/>
              <w:snapToGrid w:val="0"/>
              <w:spacing w:line="360" w:lineRule="exact"/>
              <w:rPr>
                <w:rFonts w:eastAsia="黑体"/>
                <w:bCs/>
                <w:color w:val="000000"/>
                <w:kern w:val="0"/>
                <w:sz w:val="28"/>
                <w:szCs w:val="28"/>
              </w:rPr>
            </w:pPr>
            <w:r>
              <w:rPr>
                <w:rFonts w:hint="eastAsia" w:eastAsia="黑体"/>
                <w:bCs/>
                <w:color w:val="000000"/>
                <w:kern w:val="0"/>
                <w:sz w:val="28"/>
                <w:szCs w:val="28"/>
              </w:rPr>
              <w:t>护理学类</w:t>
            </w:r>
            <w:r>
              <w:rPr>
                <w:rFonts w:eastAsia="黑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6"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101101 </w:t>
            </w:r>
          </w:p>
        </w:tc>
        <w:tc>
          <w:tcPr>
            <w:tcW w:w="3007" w:type="dxa"/>
            <w:vAlign w:val="center"/>
          </w:tcPr>
          <w:p>
            <w:pPr>
              <w:widowControl/>
              <w:adjustRightInd w:val="0"/>
              <w:snapToGrid w:val="0"/>
              <w:spacing w:line="360" w:lineRule="exact"/>
              <w:rPr>
                <w:rFonts w:eastAsia="仿宋_GB2312"/>
                <w:kern w:val="0"/>
                <w:sz w:val="28"/>
                <w:szCs w:val="28"/>
              </w:rPr>
            </w:pPr>
            <w:r>
              <w:rPr>
                <w:rFonts w:hint="eastAsia" w:eastAsia="仿宋_GB2312"/>
                <w:kern w:val="0"/>
                <w:sz w:val="28"/>
                <w:szCs w:val="28"/>
              </w:rPr>
              <w:t>护理学</w:t>
            </w:r>
            <w:r>
              <w:rPr>
                <w:rFonts w:eastAsia="仿宋_GB2312"/>
                <w:kern w:val="0"/>
                <w:sz w:val="28"/>
                <w:szCs w:val="28"/>
              </w:rPr>
              <w:t xml:space="preserve"> </w:t>
            </w:r>
          </w:p>
        </w:tc>
        <w:tc>
          <w:tcPr>
            <w:tcW w:w="1541" w:type="dxa"/>
            <w:vAlign w:val="center"/>
          </w:tcPr>
          <w:p>
            <w:pPr>
              <w:widowControl/>
              <w:snapToGrid w:val="0"/>
              <w:spacing w:line="360" w:lineRule="exact"/>
              <w:rPr>
                <w:rFonts w:eastAsia="仿宋_GB2312"/>
                <w:kern w:val="0"/>
                <w:sz w:val="28"/>
                <w:szCs w:val="28"/>
              </w:rPr>
            </w:pPr>
            <w:r>
              <w:rPr>
                <w:rFonts w:eastAsia="仿宋_GB2312"/>
                <w:kern w:val="0"/>
                <w:sz w:val="28"/>
                <w:szCs w:val="28"/>
              </w:rPr>
              <w:t xml:space="preserve">100701 </w:t>
            </w:r>
          </w:p>
        </w:tc>
        <w:tc>
          <w:tcPr>
            <w:tcW w:w="3130" w:type="dxa"/>
            <w:gridSpan w:val="2"/>
            <w:vAlign w:val="center"/>
          </w:tcPr>
          <w:p>
            <w:pPr>
              <w:widowControl/>
              <w:snapToGrid w:val="0"/>
              <w:spacing w:line="360" w:lineRule="exact"/>
              <w:rPr>
                <w:rFonts w:eastAsia="仿宋_GB2312"/>
                <w:kern w:val="0"/>
                <w:sz w:val="28"/>
                <w:szCs w:val="28"/>
              </w:rPr>
            </w:pPr>
            <w:r>
              <w:rPr>
                <w:rFonts w:hint="eastAsia" w:eastAsia="仿宋_GB2312"/>
                <w:kern w:val="0"/>
                <w:sz w:val="28"/>
                <w:szCs w:val="28"/>
              </w:rPr>
              <w:t>护理学</w:t>
            </w:r>
            <w:r>
              <w:rPr>
                <w:rFonts w:eastAsia="仿宋_GB2312"/>
                <w:kern w:val="0"/>
                <w:sz w:val="28"/>
                <w:szCs w:val="28"/>
              </w:rPr>
              <w:t xml:space="preserve"> </w:t>
            </w:r>
          </w:p>
        </w:tc>
      </w:tr>
    </w:tbl>
    <w:p>
      <w:pPr>
        <w:widowControl/>
        <w:tabs>
          <w:tab w:val="left" w:pos="709"/>
          <w:tab w:val="left" w:pos="851"/>
        </w:tabs>
        <w:adjustRightInd w:val="0"/>
        <w:snapToGrid w:val="0"/>
        <w:spacing w:line="600" w:lineRule="exact"/>
        <w:ind w:left="1050" w:leftChars="100" w:right="210" w:rightChars="100" w:hanging="840" w:hangingChars="300"/>
        <w:rPr>
          <w:rFonts w:eastAsia="仿宋_GB2312"/>
          <w:sz w:val="28"/>
          <w:szCs w:val="28"/>
        </w:rPr>
      </w:pPr>
      <w:r>
        <w:rPr>
          <w:rFonts w:hint="eastAsia" w:eastAsia="仿宋_GB2312"/>
          <w:sz w:val="28"/>
          <w:szCs w:val="28"/>
        </w:rPr>
        <w:t>注：</w:t>
      </w:r>
      <w:r>
        <w:rPr>
          <w:rFonts w:eastAsia="仿宋_GB2312"/>
          <w:sz w:val="28"/>
          <w:szCs w:val="28"/>
        </w:rPr>
        <w:t>a.</w:t>
      </w:r>
      <w:r>
        <w:rPr>
          <w:rFonts w:hint="eastAsia" w:eastAsia="仿宋_GB2312"/>
          <w:sz w:val="28"/>
          <w:szCs w:val="28"/>
        </w:rPr>
        <w:t>目录源于教育部印发的《〈普通高等学校本科专业目录（</w:t>
      </w:r>
      <w:r>
        <w:rPr>
          <w:rFonts w:eastAsia="仿宋_GB2312"/>
          <w:sz w:val="28"/>
          <w:szCs w:val="28"/>
        </w:rPr>
        <w:t>2012</w:t>
      </w:r>
      <w:r>
        <w:rPr>
          <w:rFonts w:hint="eastAsia" w:eastAsia="仿宋_GB2312"/>
          <w:sz w:val="28"/>
          <w:szCs w:val="28"/>
        </w:rPr>
        <w:t>年）〉〈普通高等学校本科专业设置管理规定〉等文件的通知》（教高〔</w:t>
      </w:r>
      <w:r>
        <w:rPr>
          <w:rFonts w:eastAsia="仿宋_GB2312"/>
          <w:sz w:val="28"/>
          <w:szCs w:val="28"/>
        </w:rPr>
        <w:t>2012</w:t>
      </w:r>
      <w:r>
        <w:rPr>
          <w:rFonts w:hint="eastAsia" w:eastAsia="仿宋_GB2312"/>
          <w:sz w:val="28"/>
          <w:szCs w:val="28"/>
        </w:rPr>
        <w:t>〕</w:t>
      </w:r>
      <w:r>
        <w:rPr>
          <w:rFonts w:eastAsia="仿宋_GB2312"/>
          <w:sz w:val="28"/>
          <w:szCs w:val="28"/>
        </w:rPr>
        <w:t>9</w:t>
      </w:r>
      <w:r>
        <w:rPr>
          <w:rFonts w:hint="eastAsia" w:eastAsia="仿宋_GB2312"/>
          <w:sz w:val="28"/>
          <w:szCs w:val="28"/>
        </w:rPr>
        <w:t>号）。</w:t>
      </w:r>
      <w:r>
        <w:rPr>
          <w:rFonts w:eastAsia="仿宋_GB2312"/>
          <w:sz w:val="28"/>
          <w:szCs w:val="28"/>
        </w:rPr>
        <w:t xml:space="preserve"> </w:t>
      </w:r>
    </w:p>
    <w:p>
      <w:pPr>
        <w:widowControl/>
        <w:tabs>
          <w:tab w:val="left" w:pos="709"/>
          <w:tab w:val="left" w:pos="851"/>
        </w:tabs>
        <w:adjustRightInd w:val="0"/>
        <w:snapToGrid w:val="0"/>
        <w:spacing w:line="600" w:lineRule="exact"/>
        <w:ind w:left="1070" w:leftChars="443" w:right="210" w:rightChars="100" w:hanging="140" w:hangingChars="50"/>
        <w:rPr>
          <w:rFonts w:eastAsia="仿宋_GB2312"/>
          <w:sz w:val="28"/>
          <w:szCs w:val="28"/>
        </w:rPr>
      </w:pPr>
      <w:r>
        <w:rPr>
          <w:rFonts w:eastAsia="仿宋_GB2312"/>
          <w:sz w:val="28"/>
          <w:szCs w:val="28"/>
        </w:rPr>
        <w:t>b.1998</w:t>
      </w:r>
      <w:r>
        <w:rPr>
          <w:rFonts w:hint="eastAsia" w:eastAsia="仿宋_GB2312"/>
          <w:sz w:val="28"/>
          <w:szCs w:val="28"/>
        </w:rPr>
        <w:t>年之前的专业名称可以参照教育部发布的相关专业目录来执行。博士、硕士学位和研究生学历层次的专业，依据国务院学位委员会、教育部印发的《学位授予和人才培养学科目录设置与管理办法》（学位〔</w:t>
      </w:r>
      <w:r>
        <w:rPr>
          <w:rFonts w:eastAsia="仿宋_GB2312"/>
          <w:sz w:val="28"/>
          <w:szCs w:val="28"/>
        </w:rPr>
        <w:t>2009</w:t>
      </w:r>
      <w:r>
        <w:rPr>
          <w:rFonts w:hint="eastAsia" w:eastAsia="仿宋_GB2312"/>
          <w:sz w:val="28"/>
          <w:szCs w:val="28"/>
        </w:rPr>
        <w:t>〕</w:t>
      </w:r>
      <w:r>
        <w:rPr>
          <w:rFonts w:eastAsia="仿宋_GB2312"/>
          <w:sz w:val="28"/>
          <w:szCs w:val="28"/>
        </w:rPr>
        <w:t>10</w:t>
      </w:r>
      <w:r>
        <w:rPr>
          <w:rFonts w:hint="eastAsia" w:eastAsia="仿宋_GB2312"/>
          <w:sz w:val="28"/>
          <w:szCs w:val="28"/>
        </w:rPr>
        <w:t>号）和《学位授予和人才培养学科目录（</w:t>
      </w:r>
      <w:r>
        <w:rPr>
          <w:rFonts w:eastAsia="仿宋_GB2312"/>
          <w:sz w:val="28"/>
          <w:szCs w:val="28"/>
        </w:rPr>
        <w:t>2011</w:t>
      </w:r>
      <w:r>
        <w:rPr>
          <w:rFonts w:hint="eastAsia" w:eastAsia="仿宋_GB2312"/>
          <w:sz w:val="28"/>
          <w:szCs w:val="28"/>
        </w:rPr>
        <w:t>年）》的规定，对照本科专业目录来界定和解释。</w:t>
      </w:r>
    </w:p>
    <w:p>
      <w:pPr>
        <w:widowControl/>
        <w:tabs>
          <w:tab w:val="left" w:pos="709"/>
          <w:tab w:val="left" w:pos="851"/>
        </w:tabs>
        <w:adjustRightInd w:val="0"/>
        <w:snapToGrid w:val="0"/>
        <w:spacing w:line="600" w:lineRule="exact"/>
        <w:ind w:left="1070" w:leftChars="443" w:right="210" w:rightChars="100" w:hanging="140" w:hangingChars="50"/>
        <w:rPr>
          <w:rFonts w:eastAsia="仿宋_GB2312"/>
          <w:sz w:val="28"/>
          <w:szCs w:val="28"/>
        </w:rPr>
      </w:pPr>
      <w:r>
        <w:rPr>
          <w:rFonts w:eastAsia="仿宋_GB2312"/>
          <w:sz w:val="28"/>
          <w:szCs w:val="28"/>
        </w:rPr>
        <w:t xml:space="preserve">c. </w:t>
      </w:r>
      <w:r>
        <w:rPr>
          <w:rFonts w:hint="eastAsia" w:eastAsia="仿宋_GB2312"/>
          <w:sz w:val="28"/>
          <w:szCs w:val="28"/>
        </w:rPr>
        <w:t>列入表中</w:t>
      </w:r>
      <w:r>
        <w:rPr>
          <w:rFonts w:eastAsia="仿宋_GB2312"/>
          <w:sz w:val="28"/>
          <w:szCs w:val="28"/>
        </w:rPr>
        <w:t>1007</w:t>
      </w:r>
      <w:r>
        <w:rPr>
          <w:rFonts w:hint="eastAsia" w:eastAsia="仿宋_GB2312"/>
          <w:sz w:val="28"/>
          <w:szCs w:val="28"/>
        </w:rPr>
        <w:t>药学类和</w:t>
      </w:r>
      <w:r>
        <w:rPr>
          <w:rFonts w:eastAsia="仿宋_GB2312"/>
          <w:sz w:val="28"/>
          <w:szCs w:val="28"/>
        </w:rPr>
        <w:t>1008</w:t>
      </w:r>
      <w:r>
        <w:rPr>
          <w:rFonts w:hint="eastAsia" w:eastAsia="仿宋_GB2312"/>
          <w:sz w:val="28"/>
          <w:szCs w:val="28"/>
        </w:rPr>
        <w:t>中药学类下的专业（标注</w:t>
      </w:r>
      <w:r>
        <w:rPr>
          <w:rFonts w:hint="eastAsia" w:ascii="宋体" w:hAnsi="宋体" w:cs="宋体"/>
          <w:sz w:val="28"/>
          <w:szCs w:val="28"/>
        </w:rPr>
        <w:t>△</w:t>
      </w:r>
      <w:r>
        <w:rPr>
          <w:rFonts w:hint="eastAsia" w:eastAsia="仿宋_GB2312"/>
          <w:sz w:val="28"/>
          <w:szCs w:val="28"/>
        </w:rPr>
        <w:t>）为报考条件中要求的</w:t>
      </w:r>
      <w:r>
        <w:rPr>
          <w:rFonts w:eastAsia="仿宋_GB2312"/>
          <w:sz w:val="28"/>
          <w:szCs w:val="28"/>
        </w:rPr>
        <w:t>“</w:t>
      </w:r>
      <w:r>
        <w:rPr>
          <w:rFonts w:hint="eastAsia" w:eastAsia="仿宋_GB2312"/>
          <w:sz w:val="28"/>
          <w:szCs w:val="28"/>
        </w:rPr>
        <w:t>药学类、中药学类专业</w:t>
      </w:r>
      <w:r>
        <w:rPr>
          <w:rFonts w:eastAsia="仿宋_GB2312"/>
          <w:sz w:val="28"/>
          <w:szCs w:val="28"/>
        </w:rPr>
        <w:t>”</w:t>
      </w:r>
      <w:r>
        <w:rPr>
          <w:rFonts w:hint="eastAsia" w:eastAsia="仿宋_GB2312"/>
          <w:sz w:val="28"/>
          <w:szCs w:val="28"/>
        </w:rPr>
        <w:t>，其他专业属于报考专业要求中的</w:t>
      </w:r>
      <w:r>
        <w:rPr>
          <w:rFonts w:eastAsia="仿宋_GB2312"/>
          <w:sz w:val="28"/>
          <w:szCs w:val="28"/>
        </w:rPr>
        <w:t>“</w:t>
      </w:r>
      <w:r>
        <w:rPr>
          <w:rFonts w:hint="eastAsia" w:eastAsia="仿宋_GB2312"/>
          <w:sz w:val="28"/>
          <w:szCs w:val="28"/>
        </w:rPr>
        <w:t>相关专业</w:t>
      </w:r>
      <w:r>
        <w:rPr>
          <w:rFonts w:eastAsia="仿宋_GB2312"/>
          <w:sz w:val="28"/>
          <w:szCs w:val="28"/>
        </w:rPr>
        <w:t>”</w:t>
      </w:r>
      <w:r>
        <w:rPr>
          <w:rFonts w:hint="eastAsia" w:eastAsia="仿宋_GB2312"/>
          <w:sz w:val="28"/>
          <w:szCs w:val="28"/>
        </w:rPr>
        <w:t>。</w:t>
      </w:r>
    </w:p>
    <w:p>
      <w:pPr>
        <w:widowControl/>
        <w:jc w:val="left"/>
        <w:rPr>
          <w:rFonts w:eastAsia="仿宋_GB2312"/>
          <w:kern w:val="0"/>
          <w:sz w:val="28"/>
          <w:szCs w:val="28"/>
        </w:rPr>
      </w:pPr>
      <w:r>
        <w:rPr>
          <w:rFonts w:eastAsia="仿宋_GB2312"/>
          <w:kern w:val="0"/>
          <w:sz w:val="28"/>
          <w:szCs w:val="28"/>
        </w:rPr>
        <w:br w:type="page"/>
      </w:r>
    </w:p>
    <w:p>
      <w:pPr>
        <w:widowControl/>
        <w:tabs>
          <w:tab w:val="left" w:pos="709"/>
          <w:tab w:val="left" w:pos="851"/>
        </w:tabs>
        <w:adjustRightInd w:val="0"/>
        <w:snapToGrid w:val="0"/>
        <w:spacing w:before="180"/>
        <w:ind w:right="210" w:rightChars="100"/>
        <w:jc w:val="left"/>
        <w:rPr>
          <w:rFonts w:eastAsia="黑体"/>
          <w:kern w:val="0"/>
          <w:sz w:val="32"/>
          <w:szCs w:val="32"/>
        </w:rPr>
      </w:pPr>
      <w:r>
        <w:rPr>
          <w:rFonts w:hint="eastAsia" w:eastAsia="黑体"/>
          <w:kern w:val="0"/>
          <w:sz w:val="32"/>
          <w:szCs w:val="32"/>
        </w:rPr>
        <w:t>二、专科（高职高专）专业的参考目录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637"/>
        <w:gridCol w:w="1504"/>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4" w:type="dxa"/>
            <w:gridSpan w:val="2"/>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高等职业教育</w:t>
            </w:r>
            <w:r>
              <w:rPr>
                <w:rFonts w:eastAsia="黑体"/>
                <w:bCs/>
                <w:color w:val="000000"/>
                <w:kern w:val="0"/>
                <w:sz w:val="28"/>
                <w:szCs w:val="28"/>
              </w:rPr>
              <w:t>(</w:t>
            </w:r>
            <w:r>
              <w:rPr>
                <w:rFonts w:hint="eastAsia" w:eastAsia="黑体"/>
                <w:bCs/>
                <w:color w:val="000000"/>
                <w:kern w:val="0"/>
                <w:sz w:val="28"/>
                <w:szCs w:val="28"/>
              </w:rPr>
              <w:t>专科</w:t>
            </w:r>
            <w:r>
              <w:rPr>
                <w:rFonts w:eastAsia="黑体"/>
                <w:bCs/>
                <w:color w:val="000000"/>
                <w:kern w:val="0"/>
                <w:sz w:val="28"/>
                <w:szCs w:val="28"/>
              </w:rPr>
              <w:t>)</w:t>
            </w:r>
          </w:p>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专业目录（</w:t>
            </w:r>
            <w:r>
              <w:rPr>
                <w:rFonts w:eastAsia="黑体"/>
                <w:bCs/>
                <w:color w:val="000000"/>
                <w:kern w:val="0"/>
                <w:sz w:val="28"/>
                <w:szCs w:val="28"/>
              </w:rPr>
              <w:t>2015</w:t>
            </w:r>
            <w:r>
              <w:rPr>
                <w:rFonts w:hint="eastAsia" w:eastAsia="黑体"/>
                <w:bCs/>
                <w:color w:val="000000"/>
                <w:kern w:val="0"/>
                <w:sz w:val="28"/>
                <w:szCs w:val="28"/>
              </w:rPr>
              <w:t>年）</w:t>
            </w:r>
          </w:p>
        </w:tc>
        <w:tc>
          <w:tcPr>
            <w:tcW w:w="4580" w:type="dxa"/>
            <w:gridSpan w:val="2"/>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高职高专教育指导性</w:t>
            </w:r>
          </w:p>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专业目录（</w:t>
            </w:r>
            <w:r>
              <w:rPr>
                <w:rFonts w:eastAsia="黑体"/>
                <w:bCs/>
                <w:color w:val="000000"/>
                <w:kern w:val="0"/>
                <w:sz w:val="28"/>
                <w:szCs w:val="28"/>
              </w:rPr>
              <w:t>2004</w:t>
            </w:r>
            <w:r>
              <w:rPr>
                <w:rFonts w:hint="eastAsia" w:eastAsia="黑体"/>
                <w:bCs/>
                <w:color w:val="000000"/>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4" w:type="dxa"/>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专业代码</w:t>
            </w:r>
          </w:p>
        </w:tc>
        <w:tc>
          <w:tcPr>
            <w:tcW w:w="2850" w:type="dxa"/>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学科门类、专业类、专业名称</w:t>
            </w:r>
          </w:p>
        </w:tc>
        <w:tc>
          <w:tcPr>
            <w:tcW w:w="1529" w:type="dxa"/>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专业代码</w:t>
            </w:r>
          </w:p>
        </w:tc>
        <w:tc>
          <w:tcPr>
            <w:tcW w:w="3051" w:type="dxa"/>
            <w:vAlign w:val="center"/>
          </w:tcPr>
          <w:p>
            <w:pPr>
              <w:widowControl/>
              <w:adjustRightInd w:val="0"/>
              <w:snapToGrid w:val="0"/>
              <w:jc w:val="center"/>
              <w:rPr>
                <w:rFonts w:eastAsia="黑体"/>
                <w:bCs/>
                <w:color w:val="000000"/>
                <w:kern w:val="0"/>
                <w:sz w:val="28"/>
                <w:szCs w:val="28"/>
              </w:rPr>
            </w:pPr>
            <w:r>
              <w:rPr>
                <w:rFonts w:hint="eastAsia" w:eastAsia="黑体"/>
                <w:bCs/>
                <w:color w:val="000000"/>
                <w:kern w:val="0"/>
                <w:sz w:val="28"/>
                <w:szCs w:val="28"/>
              </w:rPr>
              <w:t>学科门类、专业类、专业名称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b/>
                <w:bCs/>
                <w:kern w:val="0"/>
                <w:sz w:val="28"/>
                <w:szCs w:val="28"/>
              </w:rPr>
            </w:pPr>
            <w:r>
              <w:rPr>
                <w:b/>
                <w:bCs/>
                <w:kern w:val="0"/>
                <w:sz w:val="28"/>
                <w:szCs w:val="28"/>
              </w:rPr>
              <w:t>57</w:t>
            </w:r>
            <w:r>
              <w:rPr>
                <w:rFonts w:hint="eastAsia"/>
                <w:b/>
                <w:bCs/>
                <w:kern w:val="0"/>
                <w:sz w:val="28"/>
                <w:szCs w:val="28"/>
              </w:rPr>
              <w:t>生物与化工大类</w:t>
            </w:r>
          </w:p>
        </w:tc>
        <w:tc>
          <w:tcPr>
            <w:tcW w:w="4580" w:type="dxa"/>
            <w:gridSpan w:val="2"/>
            <w:vAlign w:val="center"/>
          </w:tcPr>
          <w:p>
            <w:pPr>
              <w:widowControl/>
              <w:spacing w:line="400" w:lineRule="exact"/>
              <w:jc w:val="left"/>
              <w:rPr>
                <w:b/>
                <w:bCs/>
                <w:kern w:val="0"/>
                <w:sz w:val="28"/>
                <w:szCs w:val="28"/>
              </w:rPr>
            </w:pPr>
            <w:r>
              <w:rPr>
                <w:b/>
                <w:bCs/>
                <w:kern w:val="0"/>
                <w:sz w:val="28"/>
                <w:szCs w:val="28"/>
              </w:rPr>
              <w:t>53</w:t>
            </w:r>
            <w:r>
              <w:rPr>
                <w:rFonts w:hint="eastAsia"/>
                <w:b/>
                <w:bCs/>
                <w:kern w:val="0"/>
                <w:sz w:val="28"/>
                <w:szCs w:val="28"/>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spacing w:line="400" w:lineRule="exact"/>
              <w:rPr>
                <w:b/>
                <w:bCs/>
                <w:kern w:val="0"/>
                <w:sz w:val="28"/>
                <w:szCs w:val="28"/>
              </w:rPr>
            </w:pPr>
            <w:r>
              <w:rPr>
                <w:b/>
                <w:bCs/>
                <w:kern w:val="0"/>
                <w:sz w:val="28"/>
                <w:szCs w:val="28"/>
              </w:rPr>
              <w:t>5701</w:t>
            </w:r>
            <w:r>
              <w:rPr>
                <w:rFonts w:hint="eastAsia"/>
                <w:b/>
                <w:bCs/>
                <w:kern w:val="0"/>
                <w:sz w:val="28"/>
                <w:szCs w:val="28"/>
              </w:rPr>
              <w:t>生物技术类</w:t>
            </w:r>
          </w:p>
        </w:tc>
        <w:tc>
          <w:tcPr>
            <w:tcW w:w="4580" w:type="dxa"/>
            <w:gridSpan w:val="2"/>
            <w:vAlign w:val="center"/>
          </w:tcPr>
          <w:p>
            <w:pPr>
              <w:spacing w:line="400" w:lineRule="exact"/>
              <w:rPr>
                <w:b/>
                <w:bCs/>
                <w:kern w:val="0"/>
                <w:sz w:val="28"/>
                <w:szCs w:val="28"/>
              </w:rPr>
            </w:pPr>
            <w:r>
              <w:rPr>
                <w:b/>
                <w:bCs/>
                <w:kern w:val="0"/>
                <w:sz w:val="28"/>
                <w:szCs w:val="28"/>
              </w:rPr>
              <w:t>5301</w:t>
            </w:r>
            <w:r>
              <w:rPr>
                <w:rFonts w:hint="eastAsia"/>
                <w:b/>
                <w:bCs/>
                <w:kern w:val="0"/>
                <w:sz w:val="28"/>
                <w:szCs w:val="28"/>
              </w:rPr>
              <w:t>生物技术类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570102</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化工生物技术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570103</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药品生物技术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530104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5702</w:t>
            </w:r>
            <w:r>
              <w:rPr>
                <w:rFonts w:hint="eastAsia"/>
                <w:b/>
                <w:bCs/>
                <w:kern w:val="0"/>
                <w:sz w:val="28"/>
                <w:szCs w:val="28"/>
              </w:rPr>
              <w:t>化工技术类</w:t>
            </w:r>
          </w:p>
        </w:tc>
        <w:tc>
          <w:tcPr>
            <w:tcW w:w="4580" w:type="dxa"/>
            <w:gridSpan w:val="2"/>
            <w:vAlign w:val="center"/>
          </w:tcPr>
          <w:p>
            <w:pPr>
              <w:widowControl/>
              <w:spacing w:line="400" w:lineRule="exact"/>
              <w:jc w:val="left"/>
              <w:rPr>
                <w:kern w:val="0"/>
                <w:sz w:val="28"/>
                <w:szCs w:val="28"/>
              </w:rPr>
            </w:pPr>
            <w:r>
              <w:rPr>
                <w:b/>
                <w:bCs/>
                <w:kern w:val="0"/>
                <w:sz w:val="28"/>
                <w:szCs w:val="28"/>
              </w:rPr>
              <w:t>5302</w:t>
            </w:r>
            <w:r>
              <w:rPr>
                <w:rFonts w:hint="eastAsia"/>
                <w:b/>
                <w:bCs/>
                <w:kern w:val="0"/>
                <w:sz w:val="28"/>
                <w:szCs w:val="28"/>
              </w:rPr>
              <w:t>化工技术类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570201</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应用化工技术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530201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应用化工技术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530202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有机化工生产技术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570205</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精细化工技术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530205</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精细化学品生产技术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570207</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工业分析技术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530208</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工业分析与检验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59</w:t>
            </w:r>
            <w:r>
              <w:rPr>
                <w:rFonts w:hint="eastAsia"/>
                <w:b/>
                <w:bCs/>
                <w:kern w:val="0"/>
                <w:sz w:val="28"/>
                <w:szCs w:val="28"/>
              </w:rPr>
              <w:t>食品药品与粮食大类</w:t>
            </w:r>
          </w:p>
        </w:tc>
        <w:tc>
          <w:tcPr>
            <w:tcW w:w="4580" w:type="dxa"/>
            <w:gridSpan w:val="2"/>
            <w:vAlign w:val="center"/>
          </w:tcPr>
          <w:p>
            <w:pPr>
              <w:widowControl/>
              <w:spacing w:line="400" w:lineRule="exact"/>
              <w:jc w:val="left"/>
              <w:rPr>
                <w:kern w:val="0"/>
                <w:sz w:val="28"/>
                <w:szCs w:val="28"/>
              </w:rPr>
            </w:pPr>
            <w:r>
              <w:rPr>
                <w:b/>
                <w:bCs/>
                <w:kern w:val="0"/>
                <w:sz w:val="28"/>
                <w:szCs w:val="28"/>
              </w:rPr>
              <w:t>53</w:t>
            </w:r>
            <w:r>
              <w:rPr>
                <w:rFonts w:hint="eastAsia"/>
                <w:b/>
                <w:bCs/>
                <w:kern w:val="0"/>
                <w:sz w:val="28"/>
                <w:szCs w:val="28"/>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5902</w:t>
            </w:r>
            <w:r>
              <w:rPr>
                <w:rFonts w:hint="eastAsia"/>
                <w:b/>
                <w:bCs/>
                <w:kern w:val="0"/>
                <w:sz w:val="28"/>
                <w:szCs w:val="28"/>
              </w:rPr>
              <w:t>药品制造类</w:t>
            </w:r>
          </w:p>
        </w:tc>
        <w:tc>
          <w:tcPr>
            <w:tcW w:w="4580" w:type="dxa"/>
            <w:gridSpan w:val="2"/>
            <w:vAlign w:val="center"/>
          </w:tcPr>
          <w:p>
            <w:pPr>
              <w:widowControl/>
              <w:spacing w:line="400" w:lineRule="exact"/>
              <w:jc w:val="left"/>
              <w:rPr>
                <w:b/>
                <w:bCs/>
                <w:kern w:val="0"/>
                <w:sz w:val="28"/>
                <w:szCs w:val="28"/>
              </w:rPr>
            </w:pPr>
            <w:r>
              <w:rPr>
                <w:b/>
                <w:bCs/>
                <w:kern w:val="0"/>
                <w:sz w:val="28"/>
                <w:szCs w:val="28"/>
              </w:rPr>
              <w:t>5303</w:t>
            </w:r>
            <w:r>
              <w:rPr>
                <w:rFonts w:hint="eastAsia"/>
                <w:b/>
                <w:bCs/>
                <w:kern w:val="0"/>
                <w:sz w:val="28"/>
                <w:szCs w:val="28"/>
              </w:rPr>
              <w:t>制药技术类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590202</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药品生产技术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化学制药技术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生物制药技术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生化制药技术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530305</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中药制药技术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kern w:val="0"/>
                <w:sz w:val="28"/>
                <w:szCs w:val="28"/>
              </w:rPr>
            </w:pPr>
            <w:r>
              <w:rPr>
                <w:rFonts w:eastAsia="仿宋_GB2312"/>
                <w:kern w:val="0"/>
                <w:sz w:val="28"/>
                <w:szCs w:val="28"/>
              </w:rPr>
              <w:t>590204</w:t>
            </w:r>
          </w:p>
        </w:tc>
        <w:tc>
          <w:tcPr>
            <w:tcW w:w="2850" w:type="dxa"/>
            <w:vMerge w:val="restart"/>
            <w:vAlign w:val="center"/>
          </w:tcPr>
          <w:p>
            <w:pPr>
              <w:widowControl/>
              <w:spacing w:line="400" w:lineRule="exact"/>
              <w:jc w:val="left"/>
              <w:rPr>
                <w:rFonts w:eastAsia="仿宋_GB2312"/>
                <w:kern w:val="0"/>
                <w:sz w:val="28"/>
                <w:szCs w:val="28"/>
              </w:rPr>
            </w:pPr>
            <w:r>
              <w:rPr>
                <w:rFonts w:hint="eastAsia" w:eastAsia="仿宋_GB2312"/>
                <w:kern w:val="0"/>
                <w:sz w:val="28"/>
                <w:szCs w:val="28"/>
              </w:rPr>
              <w:t>药品质量与安全</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530401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食品药品监督管理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530306</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left"/>
              <w:rPr>
                <w:rFonts w:eastAsia="仿宋_GB2312"/>
                <w:kern w:val="0"/>
                <w:sz w:val="28"/>
                <w:szCs w:val="28"/>
              </w:rPr>
            </w:pPr>
          </w:p>
        </w:tc>
        <w:tc>
          <w:tcPr>
            <w:tcW w:w="2850" w:type="dxa"/>
            <w:vMerge w:val="continue"/>
            <w:vAlign w:val="center"/>
          </w:tcPr>
          <w:p>
            <w:pPr>
              <w:widowControl/>
              <w:spacing w:line="400" w:lineRule="exact"/>
              <w:jc w:val="left"/>
              <w:rPr>
                <w:rFonts w:eastAsia="仿宋_GB2312"/>
                <w:kern w:val="0"/>
                <w:sz w:val="28"/>
                <w:szCs w:val="28"/>
              </w:rPr>
            </w:pP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530402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药品质量检测技术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5903</w:t>
            </w:r>
            <w:r>
              <w:rPr>
                <w:rFonts w:hint="eastAsia"/>
                <w:b/>
                <w:bCs/>
                <w:kern w:val="0"/>
                <w:sz w:val="28"/>
                <w:szCs w:val="28"/>
              </w:rPr>
              <w:t>食品药品管理类</w:t>
            </w:r>
          </w:p>
        </w:tc>
        <w:tc>
          <w:tcPr>
            <w:tcW w:w="4580" w:type="dxa"/>
            <w:gridSpan w:val="2"/>
            <w:vAlign w:val="center"/>
          </w:tcPr>
          <w:p>
            <w:pPr>
              <w:widowControl/>
              <w:spacing w:line="400" w:lineRule="exact"/>
              <w:jc w:val="left"/>
              <w:rPr>
                <w:b/>
                <w:bCs/>
                <w:kern w:val="0"/>
                <w:sz w:val="28"/>
                <w:szCs w:val="28"/>
              </w:rPr>
            </w:pPr>
            <w:r>
              <w:rPr>
                <w:b/>
                <w:bCs/>
                <w:kern w:val="0"/>
                <w:sz w:val="28"/>
                <w:szCs w:val="28"/>
              </w:rPr>
              <w:t>5304</w:t>
            </w:r>
            <w:r>
              <w:rPr>
                <w:rFonts w:hint="eastAsia"/>
                <w:b/>
                <w:bCs/>
                <w:kern w:val="0"/>
                <w:sz w:val="28"/>
                <w:szCs w:val="28"/>
              </w:rPr>
              <w:t>食品药品管理类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590301</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药品经营与管理</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530403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590303</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保健品开发与管理</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530404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保健品开发与管理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590305</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食品药品监督管理</w:t>
            </w:r>
          </w:p>
        </w:tc>
        <w:tc>
          <w:tcPr>
            <w:tcW w:w="1529" w:type="dxa"/>
            <w:vAlign w:val="center"/>
          </w:tcPr>
          <w:p>
            <w:pPr>
              <w:widowControl/>
              <w:spacing w:line="400" w:lineRule="exact"/>
              <w:jc w:val="center"/>
              <w:rPr>
                <w:rFonts w:eastAsia="仿宋_GB2312"/>
                <w:kern w:val="0"/>
                <w:sz w:val="28"/>
                <w:szCs w:val="28"/>
              </w:rPr>
            </w:pPr>
          </w:p>
        </w:tc>
        <w:tc>
          <w:tcPr>
            <w:tcW w:w="3051" w:type="dxa"/>
            <w:vAlign w:val="center"/>
          </w:tcPr>
          <w:p>
            <w:pPr>
              <w:widowControl/>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w:t>
            </w:r>
            <w:r>
              <w:rPr>
                <w:rFonts w:hint="eastAsia" w:eastAsia="黑体"/>
                <w:b/>
                <w:bCs/>
                <w:kern w:val="0"/>
                <w:sz w:val="28"/>
                <w:szCs w:val="28"/>
              </w:rPr>
              <w:t>医药卫生大类</w:t>
            </w:r>
          </w:p>
        </w:tc>
        <w:tc>
          <w:tcPr>
            <w:tcW w:w="4580" w:type="dxa"/>
            <w:gridSpan w:val="2"/>
            <w:vAlign w:val="center"/>
          </w:tcPr>
          <w:p>
            <w:pPr>
              <w:widowControl/>
              <w:spacing w:line="400" w:lineRule="exact"/>
              <w:jc w:val="left"/>
              <w:rPr>
                <w:kern w:val="0"/>
                <w:sz w:val="28"/>
                <w:szCs w:val="28"/>
              </w:rPr>
            </w:pPr>
            <w:r>
              <w:rPr>
                <w:b/>
                <w:bCs/>
                <w:kern w:val="0"/>
                <w:sz w:val="28"/>
                <w:szCs w:val="28"/>
              </w:rPr>
              <w:t>63</w:t>
            </w:r>
            <w:r>
              <w:rPr>
                <w:rFonts w:hint="eastAsia"/>
                <w:b/>
                <w:bCs/>
                <w:kern w:val="0"/>
                <w:sz w:val="28"/>
                <w:szCs w:val="28"/>
              </w:rPr>
              <w:t>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6201</w:t>
            </w:r>
            <w:r>
              <w:rPr>
                <w:rFonts w:hint="eastAsia"/>
                <w:b/>
                <w:bCs/>
                <w:kern w:val="0"/>
                <w:sz w:val="28"/>
                <w:szCs w:val="28"/>
              </w:rPr>
              <w:t>临床医学类</w:t>
            </w:r>
          </w:p>
        </w:tc>
        <w:tc>
          <w:tcPr>
            <w:tcW w:w="4580" w:type="dxa"/>
            <w:gridSpan w:val="2"/>
            <w:vAlign w:val="center"/>
          </w:tcPr>
          <w:p>
            <w:pPr>
              <w:widowControl/>
              <w:spacing w:line="400" w:lineRule="exact"/>
              <w:jc w:val="left"/>
              <w:rPr>
                <w:kern w:val="0"/>
                <w:sz w:val="28"/>
                <w:szCs w:val="28"/>
              </w:rPr>
            </w:pPr>
            <w:r>
              <w:rPr>
                <w:b/>
                <w:bCs/>
                <w:kern w:val="0"/>
                <w:sz w:val="28"/>
                <w:szCs w:val="28"/>
              </w:rPr>
              <w:t>6301</w:t>
            </w:r>
            <w:r>
              <w:rPr>
                <w:rFonts w:hint="eastAsia" w:eastAsia="黑体"/>
                <w:bCs/>
                <w:color w:val="000000"/>
                <w:kern w:val="0"/>
                <w:sz w:val="28"/>
                <w:szCs w:val="28"/>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620101K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临床医学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620102K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口腔医学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620103K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620104K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中医骨伤</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630109</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620105K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针灸推拿</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630108</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针灸推拿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620106K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蒙医学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620107K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藏医学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630105</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620108K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维医学</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630106</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p>
        </w:tc>
        <w:tc>
          <w:tcPr>
            <w:tcW w:w="2850" w:type="dxa"/>
            <w:vAlign w:val="center"/>
          </w:tcPr>
          <w:p>
            <w:pPr>
              <w:widowControl/>
              <w:spacing w:line="400" w:lineRule="exact"/>
              <w:jc w:val="left"/>
              <w:rPr>
                <w:rFonts w:eastAsia="仿宋_GB2312"/>
                <w:kern w:val="0"/>
                <w:sz w:val="28"/>
                <w:szCs w:val="28"/>
              </w:rPr>
            </w:pPr>
          </w:p>
        </w:tc>
        <w:tc>
          <w:tcPr>
            <w:tcW w:w="1529" w:type="dxa"/>
          </w:tcPr>
          <w:p>
            <w:pPr>
              <w:widowControl/>
              <w:spacing w:line="400" w:lineRule="exact"/>
              <w:jc w:val="center"/>
              <w:rPr>
                <w:rFonts w:eastAsia="仿宋_GB2312"/>
                <w:kern w:val="0"/>
                <w:sz w:val="28"/>
                <w:szCs w:val="28"/>
              </w:rPr>
            </w:pPr>
            <w:r>
              <w:rPr>
                <w:rFonts w:eastAsia="仿宋_GB2312"/>
                <w:kern w:val="0"/>
                <w:sz w:val="28"/>
                <w:szCs w:val="28"/>
              </w:rPr>
              <w:t>630107</w:t>
            </w:r>
          </w:p>
        </w:tc>
        <w:tc>
          <w:tcPr>
            <w:tcW w:w="3051" w:type="dxa"/>
          </w:tcPr>
          <w:p>
            <w:pPr>
              <w:widowControl/>
              <w:spacing w:line="400" w:lineRule="exact"/>
              <w:jc w:val="left"/>
              <w:rPr>
                <w:rFonts w:eastAsia="仿宋_GB2312"/>
                <w:kern w:val="0"/>
                <w:sz w:val="28"/>
                <w:szCs w:val="28"/>
              </w:rPr>
            </w:pPr>
            <w:r>
              <w:rPr>
                <w:rFonts w:hint="eastAsia" w:eastAsia="仿宋_GB2312"/>
                <w:kern w:val="0"/>
                <w:sz w:val="28"/>
                <w:szCs w:val="28"/>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620111K</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朝医学</w:t>
            </w:r>
          </w:p>
        </w:tc>
        <w:tc>
          <w:tcPr>
            <w:tcW w:w="1529" w:type="dxa"/>
            <w:vAlign w:val="center"/>
          </w:tcPr>
          <w:p>
            <w:pPr>
              <w:widowControl/>
              <w:spacing w:line="400" w:lineRule="exact"/>
              <w:jc w:val="center"/>
              <w:rPr>
                <w:rFonts w:eastAsia="仿宋_GB2312"/>
                <w:kern w:val="0"/>
                <w:sz w:val="28"/>
                <w:szCs w:val="28"/>
              </w:rPr>
            </w:pPr>
          </w:p>
        </w:tc>
        <w:tc>
          <w:tcPr>
            <w:tcW w:w="3051" w:type="dxa"/>
            <w:vAlign w:val="center"/>
          </w:tcPr>
          <w:p>
            <w:pPr>
              <w:widowControl/>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6202</w:t>
            </w:r>
            <w:r>
              <w:rPr>
                <w:rFonts w:hint="eastAsia"/>
                <w:b/>
                <w:bCs/>
                <w:kern w:val="0"/>
                <w:sz w:val="28"/>
                <w:szCs w:val="28"/>
              </w:rPr>
              <w:t>护理类</w:t>
            </w:r>
          </w:p>
        </w:tc>
        <w:tc>
          <w:tcPr>
            <w:tcW w:w="4580" w:type="dxa"/>
            <w:gridSpan w:val="2"/>
            <w:vAlign w:val="center"/>
          </w:tcPr>
          <w:p>
            <w:pPr>
              <w:widowControl/>
              <w:spacing w:line="400" w:lineRule="exact"/>
              <w:jc w:val="left"/>
              <w:rPr>
                <w:kern w:val="0"/>
                <w:sz w:val="28"/>
                <w:szCs w:val="28"/>
              </w:rPr>
            </w:pPr>
            <w:r>
              <w:rPr>
                <w:b/>
                <w:bCs/>
                <w:kern w:val="0"/>
                <w:sz w:val="28"/>
                <w:szCs w:val="28"/>
              </w:rPr>
              <w:t>6302</w:t>
            </w:r>
            <w:r>
              <w:rPr>
                <w:rFonts w:hint="eastAsia"/>
                <w:b/>
                <w:bCs/>
                <w:kern w:val="0"/>
                <w:sz w:val="28"/>
                <w:szCs w:val="28"/>
              </w:rPr>
              <w:t>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620201</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护理</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630201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color w:val="000000"/>
                <w:kern w:val="0"/>
                <w:sz w:val="28"/>
                <w:szCs w:val="28"/>
              </w:rPr>
            </w:pPr>
            <w:r>
              <w:rPr>
                <w:b/>
                <w:bCs/>
                <w:color w:val="000000"/>
                <w:kern w:val="0"/>
                <w:sz w:val="28"/>
                <w:szCs w:val="28"/>
              </w:rPr>
              <w:t>6203</w:t>
            </w:r>
            <w:r>
              <w:rPr>
                <w:rFonts w:hint="eastAsia"/>
                <w:b/>
                <w:bCs/>
                <w:color w:val="000000"/>
                <w:kern w:val="0"/>
                <w:sz w:val="28"/>
                <w:szCs w:val="28"/>
              </w:rPr>
              <w:t>药学类</w:t>
            </w:r>
          </w:p>
        </w:tc>
        <w:tc>
          <w:tcPr>
            <w:tcW w:w="4580" w:type="dxa"/>
            <w:gridSpan w:val="2"/>
            <w:vAlign w:val="center"/>
          </w:tcPr>
          <w:p>
            <w:pPr>
              <w:widowControl/>
              <w:spacing w:line="400" w:lineRule="exact"/>
              <w:jc w:val="left"/>
              <w:rPr>
                <w:color w:val="000000"/>
                <w:kern w:val="0"/>
                <w:sz w:val="28"/>
                <w:szCs w:val="28"/>
              </w:rPr>
            </w:pPr>
            <w:r>
              <w:rPr>
                <w:b/>
                <w:bCs/>
                <w:color w:val="000000"/>
                <w:kern w:val="0"/>
                <w:sz w:val="28"/>
                <w:szCs w:val="28"/>
              </w:rPr>
              <w:t>6303</w:t>
            </w:r>
            <w:r>
              <w:rPr>
                <w:rFonts w:hint="eastAsia"/>
                <w:b/>
                <w:bCs/>
                <w:color w:val="000000"/>
                <w:kern w:val="0"/>
                <w:sz w:val="28"/>
                <w:szCs w:val="28"/>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restart"/>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620301</w:t>
            </w:r>
          </w:p>
        </w:tc>
        <w:tc>
          <w:tcPr>
            <w:tcW w:w="2850" w:type="dxa"/>
            <w:vMerge w:val="restart"/>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630301</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药学</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Merge w:val="continue"/>
            <w:vAlign w:val="center"/>
          </w:tcPr>
          <w:p>
            <w:pPr>
              <w:widowControl/>
              <w:spacing w:line="400" w:lineRule="exact"/>
              <w:jc w:val="center"/>
              <w:rPr>
                <w:rFonts w:eastAsia="仿宋_GB2312"/>
                <w:color w:val="000000"/>
                <w:kern w:val="0"/>
                <w:sz w:val="28"/>
                <w:szCs w:val="28"/>
              </w:rPr>
            </w:pPr>
          </w:p>
        </w:tc>
        <w:tc>
          <w:tcPr>
            <w:tcW w:w="2850" w:type="dxa"/>
            <w:vMerge w:val="continue"/>
            <w:vAlign w:val="center"/>
          </w:tcPr>
          <w:p>
            <w:pPr>
              <w:widowControl/>
              <w:spacing w:line="400" w:lineRule="exact"/>
              <w:jc w:val="left"/>
              <w:rPr>
                <w:rFonts w:eastAsia="仿宋_GB2312"/>
                <w:color w:val="000000"/>
                <w:kern w:val="0"/>
                <w:sz w:val="28"/>
                <w:szCs w:val="28"/>
              </w:rPr>
            </w:pP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630305</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现代中药技术</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620302</w:t>
            </w:r>
          </w:p>
        </w:tc>
        <w:tc>
          <w:tcPr>
            <w:tcW w:w="2850"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中药学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630302</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中药</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620303</w:t>
            </w:r>
          </w:p>
        </w:tc>
        <w:tc>
          <w:tcPr>
            <w:tcW w:w="2850"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蒙药学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630306</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蒙药学</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620304</w:t>
            </w:r>
          </w:p>
        </w:tc>
        <w:tc>
          <w:tcPr>
            <w:tcW w:w="2850"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维药学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630303</w:t>
            </w:r>
          </w:p>
        </w:tc>
        <w:tc>
          <w:tcPr>
            <w:tcW w:w="3051"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维药学</w:t>
            </w:r>
            <w:r>
              <w:rPr>
                <w:rFonts w:ascii="Cambria Math" w:hAnsi="Cambria Math" w:eastAsia="黑体" w:cs="Cambria Math"/>
                <w:bCs/>
                <w:color w:val="000000"/>
                <w:kern w:val="0"/>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color w:val="000000"/>
                <w:kern w:val="0"/>
                <w:sz w:val="28"/>
                <w:szCs w:val="28"/>
              </w:rPr>
            </w:pPr>
            <w:r>
              <w:rPr>
                <w:rFonts w:eastAsia="仿宋_GB2312"/>
                <w:color w:val="000000"/>
                <w:kern w:val="0"/>
                <w:sz w:val="28"/>
                <w:szCs w:val="28"/>
              </w:rPr>
              <w:t>620305</w:t>
            </w:r>
          </w:p>
        </w:tc>
        <w:tc>
          <w:tcPr>
            <w:tcW w:w="2850" w:type="dxa"/>
            <w:vAlign w:val="center"/>
          </w:tcPr>
          <w:p>
            <w:pPr>
              <w:widowControl/>
              <w:spacing w:line="400" w:lineRule="exact"/>
              <w:jc w:val="left"/>
              <w:rPr>
                <w:rFonts w:eastAsia="仿宋_GB2312"/>
                <w:color w:val="000000"/>
                <w:kern w:val="0"/>
                <w:sz w:val="28"/>
                <w:szCs w:val="28"/>
              </w:rPr>
            </w:pPr>
            <w:r>
              <w:rPr>
                <w:rFonts w:hint="eastAsia" w:eastAsia="仿宋_GB2312"/>
                <w:color w:val="000000"/>
                <w:kern w:val="0"/>
                <w:sz w:val="28"/>
                <w:szCs w:val="28"/>
              </w:rPr>
              <w:t>藏药学</w:t>
            </w:r>
            <w:r>
              <w:rPr>
                <w:rFonts w:ascii="Cambria Math" w:hAnsi="Cambria Math" w:eastAsia="黑体" w:cs="Cambria Math"/>
                <w:bCs/>
                <w:color w:val="000000"/>
                <w:kern w:val="0"/>
                <w:sz w:val="28"/>
                <w:szCs w:val="28"/>
                <w:vertAlign w:val="superscript"/>
              </w:rPr>
              <w:t>△</w:t>
            </w:r>
          </w:p>
        </w:tc>
        <w:tc>
          <w:tcPr>
            <w:tcW w:w="1529" w:type="dxa"/>
            <w:vAlign w:val="center"/>
          </w:tcPr>
          <w:p>
            <w:pPr>
              <w:widowControl/>
              <w:spacing w:line="400" w:lineRule="exact"/>
              <w:jc w:val="center"/>
              <w:rPr>
                <w:rFonts w:eastAsia="仿宋_GB2312"/>
                <w:color w:val="000000"/>
                <w:kern w:val="0"/>
                <w:sz w:val="28"/>
                <w:szCs w:val="28"/>
              </w:rPr>
            </w:pPr>
          </w:p>
        </w:tc>
        <w:tc>
          <w:tcPr>
            <w:tcW w:w="3051" w:type="dxa"/>
            <w:vAlign w:val="center"/>
          </w:tcPr>
          <w:p>
            <w:pPr>
              <w:widowControl/>
              <w:spacing w:line="400" w:lineRule="exact"/>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6204</w:t>
            </w:r>
            <w:r>
              <w:rPr>
                <w:rFonts w:hint="eastAsia"/>
                <w:b/>
                <w:bCs/>
                <w:kern w:val="0"/>
                <w:sz w:val="28"/>
                <w:szCs w:val="28"/>
              </w:rPr>
              <w:t>医学技术类</w:t>
            </w:r>
          </w:p>
        </w:tc>
        <w:tc>
          <w:tcPr>
            <w:tcW w:w="4580" w:type="dxa"/>
            <w:gridSpan w:val="2"/>
            <w:vAlign w:val="center"/>
          </w:tcPr>
          <w:p>
            <w:pPr>
              <w:widowControl/>
              <w:spacing w:line="400" w:lineRule="exact"/>
              <w:jc w:val="left"/>
              <w:rPr>
                <w:kern w:val="0"/>
                <w:sz w:val="28"/>
                <w:szCs w:val="28"/>
              </w:rPr>
            </w:pPr>
            <w:r>
              <w:rPr>
                <w:b/>
                <w:bCs/>
                <w:kern w:val="0"/>
                <w:sz w:val="28"/>
                <w:szCs w:val="28"/>
              </w:rPr>
              <w:t>6304</w:t>
            </w:r>
            <w:r>
              <w:rPr>
                <w:rFonts w:hint="eastAsia"/>
                <w:b/>
                <w:bCs/>
                <w:kern w:val="0"/>
                <w:sz w:val="28"/>
                <w:szCs w:val="28"/>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620401</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医学检验技术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630401</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620402</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医学生物技术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630402</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620403</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医学影像技术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630403</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620404</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医学美容技术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630408</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医疗美容技术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620405</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口腔医学技术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630406</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口腔医学技术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620406</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卫生检验与检疫技术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630410</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卫生检验与检疫技术</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620407</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眼视光技术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630404</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眼视光技术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620409</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呼吸治疗技术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630409</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呼吸治疗技术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6205</w:t>
            </w:r>
            <w:r>
              <w:rPr>
                <w:rFonts w:hint="eastAsia"/>
                <w:b/>
                <w:bCs/>
                <w:kern w:val="0"/>
                <w:sz w:val="28"/>
                <w:szCs w:val="28"/>
              </w:rPr>
              <w:t>康复治疗类</w:t>
            </w:r>
          </w:p>
        </w:tc>
        <w:tc>
          <w:tcPr>
            <w:tcW w:w="4580" w:type="dxa"/>
            <w:gridSpan w:val="2"/>
            <w:vAlign w:val="center"/>
          </w:tcPr>
          <w:p>
            <w:pPr>
              <w:widowControl/>
              <w:spacing w:line="400" w:lineRule="exact"/>
              <w:jc w:val="left"/>
              <w:rPr>
                <w:kern w:val="0"/>
                <w:sz w:val="28"/>
                <w:szCs w:val="28"/>
              </w:rPr>
            </w:pPr>
            <w:r>
              <w:rPr>
                <w:b/>
                <w:bCs/>
                <w:kern w:val="0"/>
                <w:sz w:val="28"/>
                <w:szCs w:val="28"/>
              </w:rPr>
              <w:t>6304</w:t>
            </w:r>
            <w:r>
              <w:rPr>
                <w:rFonts w:hint="eastAsia"/>
                <w:b/>
                <w:bCs/>
                <w:kern w:val="0"/>
                <w:sz w:val="28"/>
                <w:szCs w:val="28"/>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620501</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康复治疗技术</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630405</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康复治疗技术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424" w:type="dxa"/>
            <w:gridSpan w:val="2"/>
            <w:vAlign w:val="center"/>
          </w:tcPr>
          <w:p>
            <w:pPr>
              <w:widowControl/>
              <w:spacing w:line="400" w:lineRule="exact"/>
              <w:jc w:val="left"/>
              <w:rPr>
                <w:kern w:val="0"/>
                <w:sz w:val="28"/>
                <w:szCs w:val="28"/>
              </w:rPr>
            </w:pPr>
            <w:r>
              <w:rPr>
                <w:b/>
                <w:bCs/>
                <w:kern w:val="0"/>
                <w:sz w:val="28"/>
                <w:szCs w:val="28"/>
              </w:rPr>
              <w:t>6208</w:t>
            </w:r>
            <w:r>
              <w:rPr>
                <w:rFonts w:hint="eastAsia"/>
                <w:b/>
                <w:bCs/>
                <w:kern w:val="0"/>
                <w:sz w:val="28"/>
                <w:szCs w:val="28"/>
              </w:rPr>
              <w:t>健康管理与促进类</w:t>
            </w:r>
          </w:p>
        </w:tc>
        <w:tc>
          <w:tcPr>
            <w:tcW w:w="4580" w:type="dxa"/>
            <w:gridSpan w:val="2"/>
            <w:vAlign w:val="center"/>
          </w:tcPr>
          <w:p>
            <w:pPr>
              <w:widowControl/>
              <w:spacing w:line="400" w:lineRule="exact"/>
              <w:jc w:val="left"/>
              <w:rPr>
                <w:kern w:val="0"/>
                <w:sz w:val="28"/>
                <w:szCs w:val="28"/>
              </w:rPr>
            </w:pPr>
            <w:r>
              <w:rPr>
                <w:b/>
                <w:bCs/>
                <w:kern w:val="0"/>
                <w:sz w:val="28"/>
                <w:szCs w:val="28"/>
              </w:rPr>
              <w:t>6304</w:t>
            </w:r>
            <w:r>
              <w:rPr>
                <w:rFonts w:hint="eastAsia"/>
                <w:b/>
                <w:bCs/>
                <w:kern w:val="0"/>
                <w:sz w:val="28"/>
                <w:szCs w:val="28"/>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620802</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医学营养</w:t>
            </w:r>
          </w:p>
        </w:tc>
        <w:tc>
          <w:tcPr>
            <w:tcW w:w="1529" w:type="dxa"/>
            <w:vAlign w:val="center"/>
          </w:tcPr>
          <w:p>
            <w:pPr>
              <w:widowControl/>
              <w:spacing w:line="400" w:lineRule="exact"/>
              <w:jc w:val="center"/>
              <w:rPr>
                <w:rFonts w:eastAsia="仿宋_GB2312"/>
                <w:kern w:val="0"/>
                <w:sz w:val="28"/>
                <w:szCs w:val="28"/>
              </w:rPr>
            </w:pPr>
            <w:r>
              <w:rPr>
                <w:rFonts w:eastAsia="仿宋_GB2312"/>
                <w:kern w:val="0"/>
                <w:sz w:val="28"/>
                <w:szCs w:val="28"/>
              </w:rPr>
              <w:t>630407</w:t>
            </w:r>
          </w:p>
        </w:tc>
        <w:tc>
          <w:tcPr>
            <w:tcW w:w="3051"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医学营养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574" w:type="dxa"/>
            <w:vAlign w:val="center"/>
          </w:tcPr>
          <w:p>
            <w:pPr>
              <w:widowControl/>
              <w:spacing w:line="400" w:lineRule="exact"/>
              <w:jc w:val="center"/>
              <w:rPr>
                <w:rFonts w:eastAsia="仿宋_GB2312"/>
                <w:kern w:val="0"/>
                <w:sz w:val="28"/>
                <w:szCs w:val="28"/>
              </w:rPr>
            </w:pPr>
            <w:r>
              <w:rPr>
                <w:rFonts w:eastAsia="仿宋_GB2312"/>
                <w:kern w:val="0"/>
                <w:sz w:val="28"/>
                <w:szCs w:val="28"/>
              </w:rPr>
              <w:t>620812</w:t>
            </w:r>
          </w:p>
        </w:tc>
        <w:tc>
          <w:tcPr>
            <w:tcW w:w="2850" w:type="dxa"/>
            <w:vAlign w:val="center"/>
          </w:tcPr>
          <w:p>
            <w:pPr>
              <w:widowControl/>
              <w:spacing w:line="400" w:lineRule="exact"/>
              <w:jc w:val="left"/>
              <w:rPr>
                <w:rFonts w:eastAsia="仿宋_GB2312"/>
                <w:kern w:val="0"/>
                <w:sz w:val="28"/>
                <w:szCs w:val="28"/>
              </w:rPr>
            </w:pPr>
            <w:r>
              <w:rPr>
                <w:rFonts w:hint="eastAsia" w:eastAsia="仿宋_GB2312"/>
                <w:kern w:val="0"/>
                <w:sz w:val="28"/>
                <w:szCs w:val="28"/>
              </w:rPr>
              <w:t>医疗器械经营与管理</w:t>
            </w:r>
          </w:p>
        </w:tc>
        <w:tc>
          <w:tcPr>
            <w:tcW w:w="1529" w:type="dxa"/>
            <w:vAlign w:val="center"/>
          </w:tcPr>
          <w:p>
            <w:pPr>
              <w:widowControl/>
              <w:spacing w:line="400" w:lineRule="exact"/>
              <w:jc w:val="center"/>
              <w:rPr>
                <w:rFonts w:eastAsia="仿宋_GB2312"/>
                <w:kern w:val="0"/>
                <w:sz w:val="28"/>
                <w:szCs w:val="28"/>
              </w:rPr>
            </w:pPr>
          </w:p>
        </w:tc>
        <w:tc>
          <w:tcPr>
            <w:tcW w:w="3051" w:type="dxa"/>
            <w:vAlign w:val="center"/>
          </w:tcPr>
          <w:p>
            <w:pPr>
              <w:widowControl/>
              <w:spacing w:line="400" w:lineRule="exact"/>
              <w:jc w:val="left"/>
              <w:rPr>
                <w:rFonts w:eastAsia="仿宋_GB2312"/>
                <w:kern w:val="0"/>
                <w:sz w:val="28"/>
                <w:szCs w:val="28"/>
              </w:rPr>
            </w:pPr>
          </w:p>
        </w:tc>
      </w:tr>
    </w:tbl>
    <w:p>
      <w:pPr>
        <w:spacing w:line="600" w:lineRule="exact"/>
        <w:ind w:left="821" w:leftChars="-9" w:hanging="840" w:hangingChars="300"/>
        <w:rPr>
          <w:rFonts w:eastAsia="仿宋_GB2312"/>
          <w:sz w:val="28"/>
          <w:szCs w:val="28"/>
        </w:rPr>
      </w:pPr>
      <w:r>
        <w:rPr>
          <w:rFonts w:hint="eastAsia" w:eastAsia="仿宋_GB2312"/>
          <w:sz w:val="28"/>
          <w:szCs w:val="28"/>
        </w:rPr>
        <w:t>注：</w:t>
      </w:r>
      <w:r>
        <w:rPr>
          <w:rFonts w:eastAsia="仿宋_GB2312"/>
          <w:sz w:val="28"/>
          <w:szCs w:val="28"/>
        </w:rPr>
        <w:t>a.</w:t>
      </w:r>
      <w:r>
        <w:rPr>
          <w:rFonts w:hint="eastAsia" w:eastAsia="仿宋_GB2312"/>
          <w:sz w:val="28"/>
          <w:szCs w:val="28"/>
        </w:rPr>
        <w:t>目录源于教育部</w:t>
      </w:r>
      <w:r>
        <w:rPr>
          <w:rFonts w:eastAsia="仿宋_GB2312"/>
          <w:sz w:val="28"/>
          <w:szCs w:val="28"/>
        </w:rPr>
        <w:t>2004</w:t>
      </w:r>
      <w:r>
        <w:rPr>
          <w:rFonts w:hint="eastAsia" w:eastAsia="仿宋_GB2312"/>
          <w:sz w:val="28"/>
          <w:szCs w:val="28"/>
        </w:rPr>
        <w:t>年印发的《普通高等学校高职高专教育指导性专业目录（试行）》和</w:t>
      </w:r>
      <w:r>
        <w:rPr>
          <w:rFonts w:eastAsia="仿宋_GB2312"/>
          <w:sz w:val="28"/>
          <w:szCs w:val="28"/>
        </w:rPr>
        <w:t>2015</w:t>
      </w:r>
      <w:r>
        <w:rPr>
          <w:rFonts w:hint="eastAsia" w:eastAsia="仿宋_GB2312"/>
          <w:sz w:val="28"/>
          <w:szCs w:val="28"/>
        </w:rPr>
        <w:t>年印发的《普通高等学校高等职业教育（专科）专业目录（</w:t>
      </w:r>
      <w:r>
        <w:rPr>
          <w:rFonts w:eastAsia="仿宋_GB2312"/>
          <w:sz w:val="28"/>
          <w:szCs w:val="28"/>
        </w:rPr>
        <w:t>2015</w:t>
      </w:r>
      <w:r>
        <w:rPr>
          <w:rFonts w:hint="eastAsia" w:eastAsia="仿宋_GB2312"/>
          <w:sz w:val="28"/>
          <w:szCs w:val="28"/>
        </w:rPr>
        <w:t>年）》（教职成〔</w:t>
      </w:r>
      <w:r>
        <w:rPr>
          <w:rFonts w:eastAsia="仿宋_GB2312"/>
          <w:sz w:val="28"/>
          <w:szCs w:val="28"/>
        </w:rPr>
        <w:t>2015</w:t>
      </w:r>
      <w:r>
        <w:rPr>
          <w:rFonts w:hint="eastAsia" w:eastAsia="仿宋_GB2312"/>
          <w:sz w:val="28"/>
          <w:szCs w:val="28"/>
        </w:rPr>
        <w:t>〕</w:t>
      </w:r>
      <w:r>
        <w:rPr>
          <w:rFonts w:eastAsia="仿宋_GB2312"/>
          <w:sz w:val="28"/>
          <w:szCs w:val="28"/>
        </w:rPr>
        <w:t>10</w:t>
      </w:r>
      <w:r>
        <w:rPr>
          <w:rFonts w:hint="eastAsia" w:eastAsia="仿宋_GB2312"/>
          <w:sz w:val="28"/>
          <w:szCs w:val="28"/>
        </w:rPr>
        <w:t>号）。</w:t>
      </w:r>
    </w:p>
    <w:p>
      <w:pPr>
        <w:spacing w:line="600" w:lineRule="exact"/>
        <w:ind w:left="837" w:leftChars="332" w:hanging="140" w:hangingChars="50"/>
        <w:rPr>
          <w:rFonts w:eastAsia="仿宋_GB2312"/>
          <w:sz w:val="28"/>
          <w:szCs w:val="28"/>
        </w:rPr>
      </w:pPr>
      <w:r>
        <w:rPr>
          <w:rFonts w:eastAsia="仿宋_GB2312"/>
          <w:sz w:val="28"/>
          <w:szCs w:val="28"/>
        </w:rPr>
        <w:t>b. 2004</w:t>
      </w:r>
      <w:r>
        <w:rPr>
          <w:rFonts w:hint="eastAsia" w:eastAsia="仿宋_GB2312"/>
          <w:sz w:val="28"/>
          <w:szCs w:val="28"/>
        </w:rPr>
        <w:t>年之前的专科专业目录可以参照教育部当时发布的相关专业目录来执行。</w:t>
      </w:r>
    </w:p>
    <w:p>
      <w:pPr>
        <w:spacing w:line="600" w:lineRule="exact"/>
        <w:ind w:left="837" w:leftChars="332" w:hanging="140" w:hangingChars="50"/>
        <w:rPr>
          <w:rFonts w:eastAsia="仿宋_GB2312"/>
          <w:sz w:val="28"/>
          <w:szCs w:val="28"/>
        </w:rPr>
      </w:pPr>
      <w:r>
        <w:rPr>
          <w:rFonts w:eastAsia="仿宋_GB2312"/>
          <w:sz w:val="28"/>
          <w:szCs w:val="28"/>
        </w:rPr>
        <w:t xml:space="preserve">c. </w:t>
      </w:r>
      <w:r>
        <w:rPr>
          <w:rFonts w:hint="eastAsia" w:eastAsia="仿宋_GB2312"/>
          <w:sz w:val="28"/>
          <w:szCs w:val="28"/>
        </w:rPr>
        <w:t>列入表中</w:t>
      </w:r>
      <w:r>
        <w:rPr>
          <w:rFonts w:eastAsia="仿宋_GB2312"/>
          <w:sz w:val="28"/>
          <w:szCs w:val="28"/>
        </w:rPr>
        <w:t>6203</w:t>
      </w:r>
      <w:r>
        <w:rPr>
          <w:rFonts w:hint="eastAsia" w:eastAsia="仿宋_GB2312"/>
          <w:sz w:val="28"/>
          <w:szCs w:val="28"/>
        </w:rPr>
        <w:t>药学类下的专业（标注</w:t>
      </w:r>
      <w:r>
        <w:rPr>
          <w:rFonts w:ascii="Cambria Math" w:hAnsi="Cambria Math" w:eastAsia="仿宋_GB2312" w:cs="Cambria Math"/>
          <w:sz w:val="28"/>
          <w:szCs w:val="28"/>
        </w:rPr>
        <w:t>△</w:t>
      </w:r>
      <w:r>
        <w:rPr>
          <w:rFonts w:hint="eastAsia" w:eastAsia="仿宋_GB2312"/>
          <w:sz w:val="28"/>
          <w:szCs w:val="28"/>
        </w:rPr>
        <w:t>）为报考条件中要求的</w:t>
      </w:r>
      <w:r>
        <w:rPr>
          <w:rFonts w:eastAsia="仿宋_GB2312"/>
          <w:sz w:val="28"/>
          <w:szCs w:val="28"/>
        </w:rPr>
        <w:t>“</w:t>
      </w:r>
      <w:r>
        <w:rPr>
          <w:rFonts w:hint="eastAsia" w:eastAsia="仿宋_GB2312"/>
          <w:sz w:val="28"/>
          <w:szCs w:val="28"/>
        </w:rPr>
        <w:t>药学类、中药学类专业</w:t>
      </w:r>
      <w:r>
        <w:rPr>
          <w:rFonts w:eastAsia="仿宋_GB2312"/>
          <w:sz w:val="28"/>
          <w:szCs w:val="28"/>
        </w:rPr>
        <w:t>”</w:t>
      </w:r>
      <w:r>
        <w:rPr>
          <w:rFonts w:hint="eastAsia" w:eastAsia="仿宋_GB2312"/>
          <w:sz w:val="28"/>
          <w:szCs w:val="28"/>
        </w:rPr>
        <w:t>，其他专业属于报考专业要求中的</w:t>
      </w:r>
      <w:r>
        <w:rPr>
          <w:rFonts w:eastAsia="仿宋_GB2312"/>
          <w:sz w:val="28"/>
          <w:szCs w:val="28"/>
        </w:rPr>
        <w:t>“</w:t>
      </w:r>
      <w:r>
        <w:rPr>
          <w:rFonts w:hint="eastAsia" w:eastAsia="仿宋_GB2312"/>
          <w:sz w:val="28"/>
          <w:szCs w:val="28"/>
        </w:rPr>
        <w:t>相关专业</w:t>
      </w:r>
      <w:r>
        <w:rPr>
          <w:rFonts w:eastAsia="仿宋_GB2312"/>
          <w:sz w:val="28"/>
          <w:szCs w:val="28"/>
        </w:rPr>
        <w:t>”</w:t>
      </w:r>
    </w:p>
    <w:p>
      <w:pPr>
        <w:widowControl/>
        <w:jc w:val="left"/>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Math">
    <w:altName w:val="DejaVu Math TeX Gyre"/>
    <w:panose1 w:val="02040503050406030204"/>
    <w:charset w:val="00"/>
    <w:family w:val="roman"/>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C54"/>
    <w:rsid w:val="0003386F"/>
    <w:rsid w:val="00112F54"/>
    <w:rsid w:val="0017799F"/>
    <w:rsid w:val="001C0CE8"/>
    <w:rsid w:val="001F7A94"/>
    <w:rsid w:val="00214D80"/>
    <w:rsid w:val="0029238C"/>
    <w:rsid w:val="00292801"/>
    <w:rsid w:val="002D6055"/>
    <w:rsid w:val="00340800"/>
    <w:rsid w:val="00346649"/>
    <w:rsid w:val="0036518D"/>
    <w:rsid w:val="004B27D7"/>
    <w:rsid w:val="00750978"/>
    <w:rsid w:val="007A6D5D"/>
    <w:rsid w:val="007C40CB"/>
    <w:rsid w:val="007D3C5E"/>
    <w:rsid w:val="00814612"/>
    <w:rsid w:val="008614FF"/>
    <w:rsid w:val="00915F13"/>
    <w:rsid w:val="00923159"/>
    <w:rsid w:val="00932614"/>
    <w:rsid w:val="00AE115A"/>
    <w:rsid w:val="00B43398"/>
    <w:rsid w:val="00BC3410"/>
    <w:rsid w:val="00BC7587"/>
    <w:rsid w:val="00BD1574"/>
    <w:rsid w:val="00BF46FC"/>
    <w:rsid w:val="00C046FF"/>
    <w:rsid w:val="00C16B98"/>
    <w:rsid w:val="00C244EA"/>
    <w:rsid w:val="00C53B0D"/>
    <w:rsid w:val="00CD0814"/>
    <w:rsid w:val="00CF3EFA"/>
    <w:rsid w:val="00D74837"/>
    <w:rsid w:val="00DC5C82"/>
    <w:rsid w:val="00DC7A2E"/>
    <w:rsid w:val="00DD1AA3"/>
    <w:rsid w:val="00E12C54"/>
    <w:rsid w:val="00E60248"/>
    <w:rsid w:val="00E70D6E"/>
    <w:rsid w:val="00F61963"/>
    <w:rsid w:val="00FD62F2"/>
    <w:rsid w:val="6FEFF031"/>
    <w:rsid w:val="E4AFD4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widowControl/>
      <w:tabs>
        <w:tab w:val="center" w:pos="4153"/>
        <w:tab w:val="right" w:pos="8306"/>
      </w:tabs>
      <w:snapToGrid w:val="0"/>
      <w:spacing w:line="240" w:lineRule="atLeast"/>
      <w:jc w:val="left"/>
    </w:pPr>
    <w:rPr>
      <w:rFonts w:eastAsia="仿宋_GB2312"/>
      <w:sz w:val="18"/>
      <w:szCs w:val="18"/>
    </w:rPr>
  </w:style>
  <w:style w:type="paragraph" w:styleId="4">
    <w:name w:val="header"/>
    <w:basedOn w:val="1"/>
    <w:link w:val="9"/>
    <w:qFormat/>
    <w:uiPriority w:val="99"/>
    <w:pPr>
      <w:widowControl/>
      <w:pBdr>
        <w:bottom w:val="single" w:color="auto" w:sz="6" w:space="1"/>
      </w:pBdr>
      <w:tabs>
        <w:tab w:val="center" w:pos="4153"/>
        <w:tab w:val="right" w:pos="8306"/>
      </w:tabs>
      <w:snapToGrid w:val="0"/>
      <w:spacing w:line="240" w:lineRule="atLeast"/>
      <w:jc w:val="center"/>
    </w:pPr>
    <w:rPr>
      <w:rFonts w:eastAsia="仿宋_GB2312"/>
      <w:sz w:val="18"/>
      <w:szCs w:val="18"/>
    </w:rPr>
  </w:style>
  <w:style w:type="character" w:styleId="7">
    <w:name w:val="Strong"/>
    <w:basedOn w:val="6"/>
    <w:qFormat/>
    <w:uiPriority w:val="99"/>
    <w:rPr>
      <w:rFonts w:cs="Times New Roman"/>
      <w:b/>
      <w:bCs/>
    </w:rPr>
  </w:style>
  <w:style w:type="character" w:customStyle="1" w:styleId="8">
    <w:name w:val="Heading 1 Char"/>
    <w:basedOn w:val="6"/>
    <w:link w:val="2"/>
    <w:qFormat/>
    <w:locked/>
    <w:uiPriority w:val="99"/>
    <w:rPr>
      <w:rFonts w:cs="Times New Roman"/>
      <w:b/>
      <w:kern w:val="44"/>
      <w:sz w:val="44"/>
    </w:rPr>
  </w:style>
  <w:style w:type="character" w:customStyle="1" w:styleId="9">
    <w:name w:val="Header Char"/>
    <w:basedOn w:val="6"/>
    <w:link w:val="4"/>
    <w:qFormat/>
    <w:locked/>
    <w:uiPriority w:val="99"/>
    <w:rPr>
      <w:rFonts w:eastAsia="仿宋_GB2312" w:cs="Times New Roman"/>
      <w:kern w:val="2"/>
      <w:sz w:val="18"/>
      <w:szCs w:val="18"/>
    </w:rPr>
  </w:style>
  <w:style w:type="character" w:customStyle="1" w:styleId="10">
    <w:name w:val="Footer Char"/>
    <w:basedOn w:val="6"/>
    <w:link w:val="3"/>
    <w:qFormat/>
    <w:locked/>
    <w:uiPriority w:val="99"/>
    <w:rPr>
      <w:rFonts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717</Words>
  <Characters>4088</Characters>
  <Lines>0</Lines>
  <Paragraphs>0</Paragraphs>
  <TotalTime>17</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2019-08-12T21:22:00Z</dcterms:created>
  <dc:creator>王福成</dc:creator>
  <cp:lastModifiedBy>郭智文</cp:lastModifiedBy>
  <cp:lastPrinted>2022-08-22T17:14:00Z</cp:lastPrinted>
  <dcterms:modified xsi:type="dcterms:W3CDTF">2025-06-25T10:41:53Z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