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4930F">
      <w:pPr>
        <w:pStyle w:val="2"/>
        <w:spacing w:line="600" w:lineRule="exact"/>
        <w:ind w:left="944" w:hanging="944" w:hangingChars="295"/>
        <w:rPr>
          <w:rFonts w:hint="eastAsia" w:ascii="Times New Roman" w:eastAsia="黑体"/>
          <w:sz w:val="32"/>
          <w:szCs w:val="32"/>
        </w:rPr>
      </w:pPr>
    </w:p>
    <w:p w14:paraId="7212E82E">
      <w:pPr>
        <w:pStyle w:val="2"/>
        <w:spacing w:line="600" w:lineRule="exact"/>
        <w:ind w:left="944" w:hanging="944" w:hangingChars="295"/>
        <w:rPr>
          <w:rFonts w:hint="eastAsia" w:ascii="Times New Roman" w:eastAsia="黑体"/>
          <w:sz w:val="32"/>
          <w:szCs w:val="32"/>
        </w:rPr>
      </w:pPr>
    </w:p>
    <w:p w14:paraId="24F80F7C">
      <w:pPr>
        <w:pStyle w:val="2"/>
        <w:spacing w:line="600" w:lineRule="exact"/>
        <w:ind w:left="944" w:hanging="944" w:hangingChars="295"/>
        <w:rPr>
          <w:rFonts w:asci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eastAsia="黑体"/>
          <w:sz w:val="32"/>
          <w:szCs w:val="32"/>
        </w:rPr>
        <w:t>附件1</w:t>
      </w:r>
    </w:p>
    <w:p w14:paraId="2DE27FC3">
      <w:pPr>
        <w:pStyle w:val="2"/>
        <w:spacing w:line="600" w:lineRule="exact"/>
        <w:ind w:left="0" w:firstLine="0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监理工程师职业资格考试各科目设置</w:t>
      </w:r>
    </w:p>
    <w:p w14:paraId="47697EF7">
      <w:pPr>
        <w:pStyle w:val="2"/>
        <w:spacing w:line="20" w:lineRule="exact"/>
        <w:ind w:left="953" w:leftChars="4" w:hangingChars="315"/>
        <w:rPr>
          <w:rFonts w:ascii="Times New Roman" w:eastAsia="方正小标宋简体"/>
          <w:sz w:val="30"/>
          <w:szCs w:val="30"/>
        </w:rPr>
      </w:pPr>
    </w:p>
    <w:tbl>
      <w:tblPr>
        <w:tblStyle w:val="3"/>
        <w:tblpPr w:leftFromText="180" w:rightFromText="180" w:vertAnchor="text" w:horzAnchor="margin" w:tblpXSpec="center" w:tblpY="3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627"/>
        <w:gridCol w:w="1627"/>
        <w:gridCol w:w="1651"/>
        <w:gridCol w:w="1651"/>
      </w:tblGrid>
      <w:tr w14:paraId="75E9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651" w:type="dxa"/>
            <w:tcBorders>
              <w:tl2br w:val="single" w:color="auto" w:sz="4" w:space="0"/>
            </w:tcBorders>
            <w:shd w:val="clear" w:color="auto" w:fill="auto"/>
          </w:tcPr>
          <w:p w14:paraId="3AF8B087">
            <w:pPr>
              <w:pStyle w:val="2"/>
              <w:adjustRightInd w:val="0"/>
              <w:snapToGrid w:val="0"/>
              <w:spacing w:line="600" w:lineRule="exact"/>
              <w:ind w:left="0" w:firstLine="0"/>
              <w:jc w:val="center"/>
              <w:rPr>
                <w:rFonts w:ascii="Times New Roman" w:eastAsia="黑体"/>
                <w:sz w:val="24"/>
              </w:rPr>
            </w:pPr>
          </w:p>
          <w:p w14:paraId="75B6997B">
            <w:pPr>
              <w:pStyle w:val="2"/>
              <w:adjustRightInd w:val="0"/>
              <w:snapToGrid w:val="0"/>
              <w:spacing w:line="600" w:lineRule="exact"/>
              <w:ind w:left="0" w:firstLine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 xml:space="preserve">    科目</w:t>
            </w:r>
          </w:p>
          <w:p w14:paraId="0D9A9D6D">
            <w:pPr>
              <w:pStyle w:val="2"/>
              <w:adjustRightInd w:val="0"/>
              <w:snapToGrid w:val="0"/>
              <w:spacing w:line="600" w:lineRule="exact"/>
              <w:ind w:left="0" w:firstLine="0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 xml:space="preserve">      名称</w:t>
            </w:r>
          </w:p>
          <w:p w14:paraId="20B24BDF">
            <w:pPr>
              <w:pStyle w:val="2"/>
              <w:adjustRightInd w:val="0"/>
              <w:snapToGrid w:val="0"/>
              <w:spacing w:line="600" w:lineRule="exact"/>
              <w:ind w:left="0" w:firstLine="0"/>
              <w:rPr>
                <w:rFonts w:ascii="Times New Roman" w:eastAsia="黑体"/>
                <w:sz w:val="24"/>
              </w:rPr>
            </w:pPr>
          </w:p>
          <w:p w14:paraId="6B4BCD50">
            <w:pPr>
              <w:pStyle w:val="2"/>
              <w:adjustRightInd w:val="0"/>
              <w:snapToGrid w:val="0"/>
              <w:spacing w:line="600" w:lineRule="exact"/>
              <w:ind w:left="0" w:firstLine="0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项目</w:t>
            </w:r>
          </w:p>
          <w:p w14:paraId="38D8F557">
            <w:pPr>
              <w:pStyle w:val="2"/>
              <w:adjustRightInd w:val="0"/>
              <w:snapToGrid w:val="0"/>
              <w:spacing w:line="600" w:lineRule="exact"/>
              <w:ind w:left="0" w:firstLine="0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名称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489AE05"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建设工程</w:t>
            </w:r>
          </w:p>
          <w:p w14:paraId="663A8B39"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合同管理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8D44D74"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</w:p>
          <w:p w14:paraId="3E96BE44"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建设工程</w:t>
            </w:r>
          </w:p>
          <w:p w14:paraId="13BE5353"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目标控制（土木建筑工程、交通运输工程、水利工程）</w:t>
            </w:r>
          </w:p>
          <w:p w14:paraId="7371AB2F"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6663FD33"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建设工程监理基本理论和相关法规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62303D9"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建设工程监理案例分析（土木建筑工程、交通运输工程、水利工程）</w:t>
            </w:r>
          </w:p>
        </w:tc>
      </w:tr>
      <w:tr w14:paraId="7950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shd w:val="clear" w:color="auto" w:fill="auto"/>
            <w:vAlign w:val="center"/>
          </w:tcPr>
          <w:p w14:paraId="5B93AFA1">
            <w:pPr>
              <w:pStyle w:val="2"/>
              <w:spacing w:line="600" w:lineRule="exact"/>
              <w:ind w:left="0" w:firstLine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考试时间</w:t>
            </w:r>
          </w:p>
          <w:p w14:paraId="073C50BD">
            <w:pPr>
              <w:pStyle w:val="2"/>
              <w:spacing w:line="600" w:lineRule="exact"/>
              <w:ind w:left="0" w:firstLine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（分钟）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CDDDA5A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120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8DBA724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180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D1FD996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120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F932756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240</w:t>
            </w:r>
          </w:p>
        </w:tc>
      </w:tr>
      <w:tr w14:paraId="7258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1" w:type="dxa"/>
            <w:shd w:val="clear" w:color="auto" w:fill="auto"/>
            <w:vAlign w:val="center"/>
          </w:tcPr>
          <w:p w14:paraId="643AEEEF">
            <w:pPr>
              <w:pStyle w:val="2"/>
              <w:spacing w:line="600" w:lineRule="exact"/>
              <w:ind w:left="0" w:firstLine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满分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8551A5F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110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96D7740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160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FECE242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110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54258F3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120</w:t>
            </w:r>
          </w:p>
        </w:tc>
      </w:tr>
      <w:tr w14:paraId="554D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651" w:type="dxa"/>
            <w:shd w:val="clear" w:color="auto" w:fill="auto"/>
            <w:vAlign w:val="center"/>
          </w:tcPr>
          <w:p w14:paraId="1C8D5C87">
            <w:pPr>
              <w:pStyle w:val="2"/>
              <w:spacing w:line="600" w:lineRule="exact"/>
              <w:ind w:left="0" w:firstLine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试题类型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8A92F29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单选题</w:t>
            </w:r>
          </w:p>
          <w:p w14:paraId="0F3E14EB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多选题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B53367D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单选题</w:t>
            </w:r>
          </w:p>
          <w:p w14:paraId="4843EDA6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多选题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D5AD476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单选题</w:t>
            </w:r>
          </w:p>
          <w:p w14:paraId="7B45D714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多选题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3787BC9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color w:val="FF0000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综合分析</w:t>
            </w:r>
          </w:p>
        </w:tc>
      </w:tr>
    </w:tbl>
    <w:p w14:paraId="6F049721">
      <w:pPr>
        <w:pStyle w:val="2"/>
        <w:spacing w:line="600" w:lineRule="exact"/>
        <w:ind w:left="1078" w:hanging="1078" w:hangingChars="337"/>
        <w:rPr>
          <w:rFonts w:ascii="Times New Roman" w:eastAsia="黑体"/>
          <w:sz w:val="32"/>
          <w:szCs w:val="32"/>
        </w:rPr>
      </w:pPr>
    </w:p>
    <w:p w14:paraId="5D512967">
      <w:pPr>
        <w:pStyle w:val="2"/>
        <w:spacing w:line="600" w:lineRule="exact"/>
        <w:ind w:left="1078" w:hanging="1078" w:hangingChars="337"/>
        <w:rPr>
          <w:rFonts w:ascii="Times New Roman" w:eastAsia="黑体"/>
          <w:sz w:val="32"/>
          <w:szCs w:val="32"/>
        </w:rPr>
      </w:pPr>
    </w:p>
    <w:p w14:paraId="7AF595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B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20" w:lineRule="atLeast"/>
      <w:ind w:left="945" w:hanging="945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2025-02-19T08:09:42Z</dcterms:created>
  <dc:creator>hp</dc:creator>
  <cp:lastModifiedBy>干干净净</cp:lastModifiedBy>
  <dcterms:modified xsi:type="dcterms:W3CDTF">2025-02-19T08:10:02Z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eyJoZGlkIjoiNTVlOWFiZDNhNTU1ODFlMjFjNzUxODE3ZjIyODZmNDQiLCJ1c2VySWQiOiIxMjE1NDU2OTM5In0=</vt:lpwstr>
  </property>
  <property fmtid="{D5CDD505-2E9C-101B-9397-08002B2CF9AE}" pid="4" name="ICV">
    <vt:lpwstr>C58FF854F0164511B7E8EA3BCC9A7136_12</vt:lpwstr>
  </property>
</Properties>
</file>