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560" w:lineRule="exact"/>
        <w:rPr>
          <w:rFonts w:ascii="黑体" w:hAnsi="黑体" w:eastAsia="黑体" w:cs="Arial"/>
          <w:bCs/>
          <w:sz w:val="32"/>
          <w:szCs w:val="32"/>
        </w:rPr>
      </w:pPr>
      <w:r>
        <w:rPr>
          <w:rFonts w:hint="eastAsia" w:ascii="黑体" w:hAnsi="黑体" w:eastAsia="黑体" w:cs="Arial"/>
          <w:bCs/>
          <w:sz w:val="32"/>
          <w:szCs w:val="32"/>
        </w:rPr>
        <w:t>附件2：</w:t>
      </w:r>
    </w:p>
    <w:p>
      <w:pPr>
        <w:snapToGrid w:val="0"/>
        <w:spacing w:before="156" w:beforeLines="50" w:after="156" w:afterLines="50" w:line="520" w:lineRule="exact"/>
        <w:rPr>
          <w:rFonts w:ascii="黑体" w:hAnsi="黑体" w:eastAsia="黑体" w:cs="Arial"/>
          <w:b/>
          <w:bCs/>
          <w:sz w:val="32"/>
          <w:szCs w:val="32"/>
        </w:rPr>
      </w:pPr>
      <w:r>
        <w:rPr>
          <w:rFonts w:hint="eastAsia" w:ascii="黑体" w:hAnsi="黑体" w:eastAsia="黑体" w:cs="Arial"/>
          <w:b/>
          <w:bCs/>
          <w:sz w:val="32"/>
          <w:szCs w:val="32"/>
        </w:rPr>
        <w:t>工具样例（各地可参考使用</w:t>
      </w:r>
      <w:r>
        <w:rPr>
          <w:rFonts w:ascii="黑体" w:hAnsi="黑体" w:eastAsia="黑体" w:cs="Arial"/>
          <w:b/>
          <w:bCs/>
          <w:sz w:val="32"/>
          <w:szCs w:val="32"/>
        </w:rPr>
        <w:t>，也可</w:t>
      </w:r>
      <w:r>
        <w:rPr>
          <w:rFonts w:hint="eastAsia" w:ascii="黑体" w:hAnsi="黑体" w:eastAsia="黑体" w:cs="Arial"/>
          <w:b/>
          <w:bCs/>
          <w:sz w:val="32"/>
          <w:szCs w:val="32"/>
        </w:rPr>
        <w:t>另行制</w:t>
      </w:r>
      <w:r>
        <w:rPr>
          <w:rFonts w:ascii="黑体" w:hAnsi="黑体" w:eastAsia="黑体" w:cs="Arial"/>
          <w:b/>
          <w:bCs/>
          <w:sz w:val="32"/>
          <w:szCs w:val="32"/>
        </w:rPr>
        <w:t>定</w:t>
      </w:r>
      <w:r>
        <w:rPr>
          <w:rFonts w:hint="eastAsia" w:ascii="黑体" w:hAnsi="黑体" w:eastAsia="黑体" w:cs="Arial"/>
          <w:b/>
          <w:bCs/>
          <w:sz w:val="32"/>
          <w:szCs w:val="32"/>
        </w:rPr>
        <w:t>）</w:t>
      </w:r>
    </w:p>
    <w:p>
      <w:pPr>
        <w:snapToGrid w:val="0"/>
        <w:spacing w:line="520" w:lineRule="exact"/>
        <w:jc w:val="left"/>
        <w:rPr>
          <w:rFonts w:ascii="仿宋_GB2312" w:hAnsi="宋体" w:eastAsia="仿宋_GB2312" w:cs="Arial"/>
          <w:bCs/>
          <w:sz w:val="32"/>
          <w:szCs w:val="32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企校合作协议（样例）</w:t>
      </w: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>甲方：（企业）（以下简称甲方）</w:t>
      </w: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>邮寄地址：</w:t>
      </w: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>法定代表人：</w:t>
      </w: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>联系方式：</w:t>
      </w: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>乙  方</w:t>
      </w:r>
      <w:r>
        <w:rPr>
          <w:rFonts w:ascii="仿宋_GB2312" w:hAnsi="宋体" w:eastAsia="仿宋_GB2312" w:cs="Arial"/>
          <w:bCs/>
          <w:sz w:val="32"/>
          <w:szCs w:val="32"/>
        </w:rPr>
        <w:t>:</w:t>
      </w:r>
      <w:r>
        <w:rPr>
          <w:rFonts w:hint="eastAsia" w:ascii="仿宋_GB2312" w:hAnsi="宋体" w:eastAsia="仿宋_GB2312" w:cs="Arial"/>
          <w:bCs/>
          <w:sz w:val="32"/>
          <w:szCs w:val="32"/>
        </w:rPr>
        <w:t>（培训机构） （以下简称乙方）</w:t>
      </w: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>邮寄地址：</w:t>
      </w: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>法定代表人：</w:t>
      </w: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>联系方式：</w:t>
      </w: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</w:p>
    <w:p>
      <w:pPr>
        <w:snapToGrid w:val="0"/>
        <w:spacing w:before="156" w:beforeLines="50" w:after="156" w:afterLines="50" w:line="520" w:lineRule="exact"/>
        <w:ind w:firstLine="640" w:firstLineChars="200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>根据《甘肃省全面推行中国特色企业新型学徒制</w:t>
      </w:r>
      <w:r>
        <w:rPr>
          <w:rFonts w:ascii="仿宋_GB2312" w:hAnsi="宋体" w:eastAsia="仿宋_GB2312" w:cs="Arial"/>
          <w:bCs/>
          <w:sz w:val="32"/>
          <w:szCs w:val="32"/>
        </w:rPr>
        <w:t xml:space="preserve"> 加强技能人才培养工作实施方案</w:t>
      </w:r>
      <w:r>
        <w:rPr>
          <w:rFonts w:hint="eastAsia" w:ascii="仿宋_GB2312" w:hAnsi="宋体" w:eastAsia="仿宋_GB2312" w:cs="Arial"/>
          <w:bCs/>
          <w:sz w:val="32"/>
          <w:szCs w:val="32"/>
        </w:rPr>
        <w:t>》要求，为创新企业技能人才培养模式，改革传统的学徒培养方式，充分发挥企校双方优势，加快企业后备技能人才培养，甲乙双方经友好协商，就合作开展企业新型学徒制培训工作达成如下协议。</w:t>
      </w:r>
    </w:p>
    <w:p>
      <w:pPr>
        <w:snapToGrid w:val="0"/>
        <w:spacing w:before="156" w:beforeLines="50" w:after="156" w:afterLines="50" w:line="520" w:lineRule="exact"/>
        <w:ind w:firstLine="643" w:firstLineChars="200"/>
        <w:rPr>
          <w:rFonts w:ascii="仿宋_GB2312" w:hAnsi="宋体" w:eastAsia="仿宋_GB2312" w:cs="Arial"/>
          <w:b/>
          <w:bCs/>
          <w:sz w:val="32"/>
          <w:szCs w:val="32"/>
        </w:rPr>
      </w:pPr>
      <w:r>
        <w:rPr>
          <w:rFonts w:hint="eastAsia" w:ascii="仿宋_GB2312" w:hAnsi="宋体" w:eastAsia="仿宋_GB2312" w:cs="Arial"/>
          <w:b/>
          <w:bCs/>
          <w:sz w:val="32"/>
          <w:szCs w:val="32"/>
        </w:rPr>
        <w:t>一、合作原则</w:t>
      </w: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优势互补，资源共享，互惠多赢，共同发展。</w:t>
      </w:r>
    </w:p>
    <w:p>
      <w:pPr>
        <w:snapToGrid w:val="0"/>
        <w:spacing w:before="156" w:beforeLines="50" w:after="156" w:afterLines="50" w:line="520" w:lineRule="exact"/>
        <w:ind w:firstLine="643" w:firstLineChars="200"/>
        <w:rPr>
          <w:rFonts w:ascii="仿宋_GB2312" w:hAnsi="宋体" w:eastAsia="仿宋_GB2312" w:cs="Arial"/>
          <w:b/>
          <w:bCs/>
          <w:sz w:val="32"/>
          <w:szCs w:val="32"/>
        </w:rPr>
      </w:pPr>
      <w:r>
        <w:rPr>
          <w:rFonts w:hint="eastAsia" w:ascii="仿宋_GB2312" w:hAnsi="宋体" w:eastAsia="仿宋_GB2312" w:cs="Arial"/>
          <w:b/>
          <w:bCs/>
          <w:sz w:val="32"/>
          <w:szCs w:val="32"/>
        </w:rPr>
        <w:t>二、合作方式</w:t>
      </w: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甲乙双方采取“企校合作、工学交替”的培养模式共同培养学徒。甲方培养主要通过导师带徒方式，乙方培养主要采取工学一体化培训方式。</w:t>
      </w:r>
    </w:p>
    <w:p>
      <w:pPr>
        <w:snapToGrid w:val="0"/>
        <w:spacing w:before="156" w:beforeLines="50" w:after="156" w:afterLines="50" w:line="520" w:lineRule="exact"/>
        <w:ind w:firstLine="643" w:firstLineChars="200"/>
        <w:rPr>
          <w:rFonts w:ascii="仿宋_GB2312" w:hAnsi="宋体" w:eastAsia="仿宋_GB2312" w:cs="Arial"/>
          <w:b/>
          <w:bCs/>
          <w:sz w:val="32"/>
          <w:szCs w:val="32"/>
        </w:rPr>
      </w:pPr>
      <w:r>
        <w:rPr>
          <w:rFonts w:hint="eastAsia" w:ascii="仿宋_GB2312" w:hAnsi="宋体" w:eastAsia="仿宋_GB2312" w:cs="Arial"/>
          <w:b/>
          <w:bCs/>
          <w:sz w:val="32"/>
          <w:szCs w:val="32"/>
        </w:rPr>
        <w:t>三、合作内容及期限</w:t>
      </w:r>
    </w:p>
    <w:p>
      <w:pPr>
        <w:snapToGrid w:val="0"/>
        <w:spacing w:before="156" w:beforeLines="50" w:after="156" w:afterLines="50" w:line="52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甲乙双方依据甲方需求共同组织实施培训，甲乙双方分别承担相应培训任务。培训计划如下。</w:t>
      </w:r>
    </w:p>
    <w:tbl>
      <w:tblPr>
        <w:tblStyle w:val="6"/>
        <w:tblpPr w:leftFromText="180" w:rightFromText="180" w:vertAnchor="text" w:horzAnchor="page" w:tblpX="1575" w:tblpY="538"/>
        <w:tblOverlap w:val="never"/>
        <w:tblW w:w="94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3"/>
        <w:gridCol w:w="2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62" w:type="dxa"/>
            <w:vAlign w:val="center"/>
          </w:tcPr>
          <w:p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培训职业（工种）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培训等级</w:t>
            </w:r>
          </w:p>
        </w:tc>
        <w:tc>
          <w:tcPr>
            <w:tcW w:w="2363" w:type="dxa"/>
            <w:vAlign w:val="center"/>
          </w:tcPr>
          <w:p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培训期限</w:t>
            </w:r>
          </w:p>
        </w:tc>
        <w:tc>
          <w:tcPr>
            <w:tcW w:w="2363" w:type="dxa"/>
            <w:vAlign w:val="center"/>
          </w:tcPr>
          <w:p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仿宋_GB2312" w:hAnsi="宋体" w:eastAsia="仿宋_GB2312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培训人数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2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2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62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2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62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2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62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2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2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2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_GB2312" w:hAnsi="宋体" w:eastAsia="仿宋_GB2312" w:cs="Arial"/>
                <w:bCs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before="156" w:beforeLines="50" w:after="156" w:afterLines="50" w:line="540" w:lineRule="exact"/>
        <w:ind w:firstLine="640" w:firstLineChars="200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>培训内容主要包括专业知识、操作技能、安全生产规范和职业素养等，特别是工匠精神的培育。甲方侧重</w:t>
      </w:r>
      <w:r>
        <w:rPr>
          <w:rFonts w:hint="eastAsia" w:ascii="仿宋_GB2312" w:hAnsi="宋体" w:eastAsia="仿宋_GB2312" w:cs="Arial"/>
          <w:bCs/>
          <w:sz w:val="32"/>
          <w:szCs w:val="32"/>
          <w:u w:val="single"/>
        </w:rPr>
        <w:t>生产岗位技能、数字技能、绿色技能、安全生产技能</w:t>
      </w:r>
      <w:r>
        <w:rPr>
          <w:rFonts w:hint="eastAsia" w:ascii="仿宋_GB2312" w:hAnsi="宋体" w:eastAsia="仿宋_GB2312" w:cs="Arial"/>
          <w:bCs/>
          <w:sz w:val="32"/>
          <w:szCs w:val="32"/>
        </w:rPr>
        <w:t>等内容培训，乙方侧重</w:t>
      </w:r>
      <w:r>
        <w:rPr>
          <w:rFonts w:hint="eastAsia" w:ascii="仿宋_GB2312" w:hAnsi="宋体" w:eastAsia="仿宋_GB2312" w:cs="Arial"/>
          <w:bCs/>
          <w:sz w:val="32"/>
          <w:szCs w:val="32"/>
          <w:u w:val="single"/>
        </w:rPr>
        <w:t>专业知识、技能训练、职业道德、职业素养、工匠精神、质量意识、法律常识、创业创新、健康卫生</w:t>
      </w:r>
      <w:r>
        <w:rPr>
          <w:rFonts w:hint="eastAsia" w:ascii="仿宋_GB2312" w:hAnsi="宋体" w:eastAsia="仿宋_GB2312" w:cs="Arial"/>
          <w:bCs/>
          <w:sz w:val="32"/>
          <w:szCs w:val="32"/>
        </w:rPr>
        <w:t>等内容培训。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/>
          <w:bCs/>
          <w:sz w:val="32"/>
          <w:szCs w:val="32"/>
        </w:rPr>
      </w:pPr>
      <w:r>
        <w:rPr>
          <w:rFonts w:hint="eastAsia" w:ascii="仿宋_GB2312" w:hAnsi="宋体" w:eastAsia="仿宋_GB2312" w:cs="Arial"/>
          <w:b/>
          <w:bCs/>
          <w:sz w:val="32"/>
          <w:szCs w:val="32"/>
        </w:rPr>
        <w:t>四、培训费用</w:t>
      </w:r>
    </w:p>
    <w:p>
      <w:pPr>
        <w:snapToGrid w:val="0"/>
        <w:spacing w:before="156" w:beforeLines="50" w:after="156" w:afterLines="50" w:line="540" w:lineRule="exact"/>
        <w:ind w:firstLine="640" w:firstLineChars="200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>甲方依据标准向乙方支付培训费用，支付方式为</w:t>
      </w:r>
      <w:r>
        <w:rPr>
          <w:rFonts w:hint="eastAsia" w:ascii="仿宋_GB2312" w:hAnsi="宋体" w:eastAsia="仿宋_GB2312" w:cs="Arial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Arial"/>
          <w:bCs/>
          <w:sz w:val="32"/>
          <w:szCs w:val="32"/>
        </w:rPr>
        <w:t>，支付时间为</w:t>
      </w:r>
      <w:r>
        <w:rPr>
          <w:rFonts w:hint="eastAsia" w:ascii="仿宋_GB2312" w:hAnsi="宋体" w:eastAsia="仿宋_GB2312" w:cs="Arial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Arial"/>
          <w:bCs/>
          <w:sz w:val="32"/>
          <w:szCs w:val="32"/>
        </w:rPr>
        <w:t>。乙方负责向甲方提供行政事业性收费票据（或税务发票）等符合财务管理规定的费用凭证。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/>
          <w:bCs/>
          <w:sz w:val="32"/>
          <w:szCs w:val="32"/>
        </w:rPr>
      </w:pPr>
      <w:r>
        <w:rPr>
          <w:rFonts w:hint="eastAsia" w:ascii="仿宋_GB2312" w:hAnsi="宋体" w:eastAsia="仿宋_GB2312" w:cs="Arial"/>
          <w:b/>
          <w:bCs/>
          <w:sz w:val="32"/>
          <w:szCs w:val="32"/>
        </w:rPr>
        <w:t>五、甲方责任与义务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1.甲方负责联合乙方共同确定学徒培训计划，明确培训方式、内容、期限等。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2.甲方应与每位学徒签订培养协议，明确培训目标、内容、期限核质量考核标准等内容，支付学徒工资，保证学徒在企业工作的同时，能够到培训机构参加系统的、有针对性的专业知识学习和相关技能训练。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3.甲方负责选拔优秀的高技能人才担任学徒的企业导师，并对企业导师的教学过程、教学质量进行督导评价。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4.甲方负责对学徒进行企业培训期间的组织管理、考核评价等，并履行安全管理职责。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/>
          <w:bCs/>
          <w:sz w:val="32"/>
          <w:szCs w:val="32"/>
        </w:rPr>
      </w:pPr>
      <w:r>
        <w:rPr>
          <w:rFonts w:hint="eastAsia" w:ascii="仿宋_GB2312" w:hAnsi="宋体" w:eastAsia="仿宋_GB2312" w:cs="Arial"/>
          <w:b/>
          <w:bCs/>
          <w:sz w:val="32"/>
          <w:szCs w:val="32"/>
        </w:rPr>
        <w:t>六、乙方责任与义务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1.乙方负责对学徒进行非全日制学籍注册。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2.乙方负责配合甲方确定学徒培训计划。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3.乙方要结合甲方生产和学徒工作生活实际，采取弹性学制，实行学分制管理，建立和完善适合弹性学制和学分制的教学质量评价体系和考核制度。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4.乙方应为学徒安排具备相应专业知识和操作技能水平的指导教师，负责承担学徒的学校教学任务，强化理论知识学习，做好与企业实践技能的衔接。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5.乙方负责学徒在学校培训期间的组织管理、考核评价等，并履行安全管理职责。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/>
          <w:bCs/>
          <w:sz w:val="32"/>
          <w:szCs w:val="32"/>
        </w:rPr>
      </w:pPr>
      <w:r>
        <w:rPr>
          <w:rFonts w:hint="eastAsia" w:ascii="仿宋_GB2312" w:hAnsi="宋体" w:eastAsia="仿宋_GB2312" w:cs="Arial"/>
          <w:b/>
          <w:bCs/>
          <w:sz w:val="32"/>
          <w:szCs w:val="32"/>
        </w:rPr>
        <w:t>七、附则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1.双方因协议的解释或履行发生争议时，由双方协商解决。协商不成，任何一方可向当地人民法院提起诉讼。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2.本协议的变更、续签及其他未尽事宜，双方另行商定，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约定内容与本协议有同等效力。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3.本协议自双方签字盖章后生效，有效期为</w:t>
      </w:r>
      <w:r>
        <w:rPr>
          <w:rFonts w:hint="eastAsia" w:ascii="仿宋_GB2312" w:hAnsi="宋体" w:eastAsia="仿宋_GB2312" w:cs="Arial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Arial"/>
          <w:bCs/>
          <w:sz w:val="32"/>
          <w:szCs w:val="32"/>
        </w:rPr>
        <w:t>年。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 4.本协议一式</w:t>
      </w:r>
      <w:r>
        <w:rPr>
          <w:rFonts w:hint="eastAsia" w:ascii="仿宋_GB2312" w:hAnsi="宋体" w:eastAsia="仿宋_GB2312" w:cs="Arial"/>
          <w:bCs/>
          <w:sz w:val="32"/>
          <w:szCs w:val="32"/>
          <w:lang w:eastAsia="zh-CN"/>
        </w:rPr>
        <w:t>两</w:t>
      </w:r>
      <w:r>
        <w:rPr>
          <w:rFonts w:hint="eastAsia" w:ascii="仿宋_GB2312" w:hAnsi="宋体" w:eastAsia="仿宋_GB2312" w:cs="Arial"/>
          <w:bCs/>
          <w:sz w:val="32"/>
          <w:szCs w:val="32"/>
        </w:rPr>
        <w:t>份，甲方执一份、乙方执一份为凭。</w:t>
      </w:r>
    </w:p>
    <w:p>
      <w:pPr>
        <w:snapToGrid w:val="0"/>
        <w:spacing w:before="156" w:beforeLines="50" w:after="156" w:afterLines="50" w:line="540" w:lineRule="exact"/>
        <w:rPr>
          <w:rFonts w:ascii="仿宋_GB2312" w:hAnsi="宋体" w:eastAsia="仿宋_GB2312" w:cs="Arial"/>
          <w:bCs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 xml:space="preserve">   </w:t>
      </w:r>
    </w:p>
    <w:p>
      <w:pPr>
        <w:widowControl/>
        <w:tabs>
          <w:tab w:val="left" w:pos="792"/>
        </w:tabs>
        <w:adjustRightInd w:val="0"/>
        <w:snapToGrid w:val="0"/>
        <w:spacing w:before="156" w:beforeLines="50" w:line="540" w:lineRule="exac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zh-CN"/>
        </w:rPr>
        <w:t>甲方（盖章）：                    乙方（盖章）：</w:t>
      </w:r>
    </w:p>
    <w:p>
      <w:pPr>
        <w:autoSpaceDE w:val="0"/>
        <w:autoSpaceDN w:val="0"/>
        <w:adjustRightInd w:val="0"/>
        <w:spacing w:line="540" w:lineRule="exact"/>
        <w:jc w:val="left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zh-CN"/>
        </w:rPr>
        <w:t>负责人：                        法定代表人：</w:t>
      </w:r>
    </w:p>
    <w:p>
      <w:pPr>
        <w:snapToGrid w:val="0"/>
        <w:spacing w:before="156" w:beforeLines="50" w:line="540" w:lineRule="exact"/>
        <w:ind w:firstLine="1120" w:firstLineChars="35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月  日                      年  月  日</w:t>
      </w:r>
    </w:p>
    <w:p/>
    <w:p/>
    <w:p>
      <w:pPr>
        <w:widowControl/>
        <w:jc w:val="left"/>
      </w:pPr>
      <w:r>
        <w:br w:type="page"/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方正小标宋简体" w:hAnsi="Arial Unicode MS" w:eastAsia="方正小标宋简体" w:cs="Times New Roman"/>
          <w:spacing w:val="15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ascii="方正小标宋简体" w:hAnsi="Arial Unicode MS" w:eastAsia="方正小标宋简体" w:cs="Times New Roman"/>
          <w:spacing w:val="15"/>
          <w:kern w:val="0"/>
          <w:sz w:val="44"/>
          <w:szCs w:val="44"/>
        </w:rPr>
      </w:pPr>
      <w:r>
        <w:rPr>
          <w:rFonts w:hint="eastAsia" w:ascii="方正小标宋简体" w:hAnsi="Arial Unicode MS" w:eastAsia="方正小标宋简体" w:cs="Times New Roman"/>
          <w:spacing w:val="15"/>
          <w:kern w:val="0"/>
          <w:sz w:val="44"/>
          <w:szCs w:val="44"/>
        </w:rPr>
        <w:t>企业新型学徒培训协议（样例）</w:t>
      </w:r>
    </w:p>
    <w:p>
      <w:pPr>
        <w:autoSpaceDE w:val="0"/>
        <w:autoSpaceDN w:val="0"/>
        <w:adjustRightInd w:val="0"/>
        <w:jc w:val="left"/>
        <w:rPr>
          <w:rFonts w:ascii="仿宋_GB2312" w:hAnsi="Arial Unicode MS" w:eastAsia="仿宋_GB2312" w:cs="Times New Roman"/>
          <w:w w:val="105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hAnsi="hakuyoxingshu7000" w:eastAsia="仿宋_GB2312" w:cs="Times New Roman"/>
          <w:spacing w:val="6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w w:val="105"/>
          <w:kern w:val="0"/>
          <w:sz w:val="32"/>
          <w:szCs w:val="32"/>
        </w:rPr>
        <w:t>甲方</w:t>
      </w:r>
      <w:r>
        <w:rPr>
          <w:rFonts w:hint="eastAsia" w:ascii="仿宋_GB2312" w:hAnsi="hakuyoxingshu7000" w:eastAsia="仿宋_GB2312" w:cs="Times New Roman"/>
          <w:w w:val="105"/>
          <w:kern w:val="0"/>
          <w:sz w:val="32"/>
          <w:szCs w:val="32"/>
        </w:rPr>
        <w:t>（</w:t>
      </w:r>
      <w:r>
        <w:rPr>
          <w:rFonts w:hint="eastAsia" w:ascii="仿宋_GB2312" w:hAnsi="Arial Unicode MS" w:eastAsia="仿宋_GB2312" w:cs="Times New Roman"/>
          <w:spacing w:val="6"/>
          <w:w w:val="105"/>
          <w:kern w:val="0"/>
          <w:sz w:val="32"/>
          <w:szCs w:val="32"/>
        </w:rPr>
        <w:t>企业</w:t>
      </w:r>
      <w:r>
        <w:rPr>
          <w:rFonts w:hint="eastAsia" w:ascii="仿宋_GB2312" w:hAnsi="hakuyoxingshu7000" w:eastAsia="仿宋_GB2312" w:cs="Times New Roman"/>
          <w:spacing w:val="6"/>
          <w:w w:val="105"/>
          <w:kern w:val="0"/>
          <w:sz w:val="32"/>
          <w:szCs w:val="32"/>
        </w:rPr>
        <w:t>）:</w:t>
      </w:r>
    </w:p>
    <w:p>
      <w:pPr>
        <w:autoSpaceDE w:val="0"/>
        <w:autoSpaceDN w:val="0"/>
        <w:adjustRightInd w:val="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w w:val="105"/>
          <w:kern w:val="0"/>
          <w:sz w:val="32"/>
          <w:szCs w:val="32"/>
        </w:rPr>
        <w:t>乙方</w:t>
      </w:r>
      <w:r>
        <w:rPr>
          <w:rFonts w:hint="eastAsia" w:ascii="仿宋_GB2312" w:hAnsi="hakuyoxingshu7000" w:eastAsia="仿宋_GB2312" w:cs="Times New Roman"/>
          <w:w w:val="105"/>
          <w:kern w:val="0"/>
          <w:sz w:val="32"/>
          <w:szCs w:val="32"/>
        </w:rPr>
        <w:t>（</w:t>
      </w:r>
      <w:r>
        <w:rPr>
          <w:rFonts w:hint="eastAsia" w:ascii="仿宋_GB2312" w:hAnsi="Arial Unicode MS" w:eastAsia="仿宋_GB2312" w:cs="Times New Roman"/>
          <w:spacing w:val="6"/>
          <w:w w:val="105"/>
          <w:kern w:val="0"/>
          <w:sz w:val="32"/>
          <w:szCs w:val="32"/>
        </w:rPr>
        <w:t>学徒</w:t>
      </w:r>
      <w:r>
        <w:rPr>
          <w:rFonts w:hint="eastAsia" w:ascii="仿宋_GB2312" w:hAnsi="hakuyoxingshu7000" w:eastAsia="仿宋_GB2312" w:cs="Times New Roman"/>
          <w:spacing w:val="6"/>
          <w:w w:val="105"/>
          <w:kern w:val="0"/>
          <w:sz w:val="32"/>
          <w:szCs w:val="32"/>
        </w:rPr>
        <w:t>）:</w:t>
      </w:r>
      <w:r>
        <w:rPr>
          <w:rFonts w:hint="eastAsia" w:ascii="仿宋_GB2312" w:hAnsi="hakuyoxingshu7000" w:eastAsia="仿宋_GB2312" w:cs="Times New Roman"/>
          <w:spacing w:val="6"/>
          <w:w w:val="105"/>
          <w:kern w:val="0"/>
          <w:sz w:val="32"/>
          <w:szCs w:val="32"/>
        </w:rPr>
        <w:tab/>
      </w:r>
      <w:r>
        <w:rPr>
          <w:rFonts w:hint="eastAsia" w:ascii="仿宋_GB2312" w:hAnsi="hakuyoxingshu7000" w:eastAsia="仿宋_GB2312" w:cs="Times New Roman"/>
          <w:spacing w:val="6"/>
          <w:w w:val="105"/>
          <w:kern w:val="0"/>
          <w:sz w:val="32"/>
          <w:szCs w:val="32"/>
        </w:rPr>
        <w:t xml:space="preserve">        </w:t>
      </w:r>
      <w:r>
        <w:rPr>
          <w:rFonts w:hint="eastAsia" w:ascii="仿宋_GB2312" w:hAnsi="Arial Unicode MS" w:eastAsia="仿宋_GB2312" w:cs="Times New Roman"/>
          <w:w w:val="105"/>
          <w:kern w:val="0"/>
          <w:sz w:val="32"/>
          <w:szCs w:val="32"/>
        </w:rPr>
        <w:t>身份证号</w:t>
      </w:r>
      <w:r>
        <w:rPr>
          <w:rFonts w:hint="eastAsia" w:ascii="仿宋_GB2312" w:hAnsi="hakuyoxingshu7000" w:eastAsia="仿宋_GB2312" w:cs="Times New Roman"/>
          <w:w w:val="105"/>
          <w:kern w:val="0"/>
          <w:sz w:val="32"/>
          <w:szCs w:val="32"/>
        </w:rPr>
        <w:t>:</w:t>
      </w:r>
    </w:p>
    <w:p>
      <w:pPr>
        <w:autoSpaceDE w:val="0"/>
        <w:autoSpaceDN w:val="0"/>
        <w:adjustRightInd w:val="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Cs/>
          <w:sz w:val="32"/>
          <w:szCs w:val="32"/>
        </w:rPr>
        <w:t>根据《甘肃省全面推行中国特色企业新型学徒制</w:t>
      </w:r>
      <w:r>
        <w:rPr>
          <w:rFonts w:ascii="仿宋_GB2312" w:hAnsi="宋体" w:eastAsia="仿宋_GB2312" w:cs="Arial"/>
          <w:bCs/>
          <w:sz w:val="32"/>
          <w:szCs w:val="32"/>
        </w:rPr>
        <w:t xml:space="preserve"> 加强技能人才培养工作实施方案》</w:t>
      </w:r>
      <w:r>
        <w:rPr>
          <w:rFonts w:hint="eastAsia" w:ascii="仿宋_GB2312" w:hAnsi="宋体" w:eastAsia="仿宋_GB2312" w:cs="Arial"/>
          <w:bCs/>
          <w:sz w:val="32"/>
          <w:szCs w:val="32"/>
        </w:rPr>
        <w:t>要求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甲乙双方经协商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签订本协议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仿宋_GB2312" w:hAnsi="Arial Unicode MS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b/>
          <w:kern w:val="0"/>
          <w:sz w:val="32"/>
          <w:szCs w:val="32"/>
        </w:rPr>
        <w:t>一</w:t>
      </w: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b/>
          <w:kern w:val="0"/>
          <w:sz w:val="32"/>
          <w:szCs w:val="32"/>
        </w:rPr>
        <w:t>培训目标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培养学徒成为甲方需求的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等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级技术工人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取得国家职业资格证书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（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或职业技能等级证书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专项职业能力证书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培训合格证书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毕业证书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），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加快甲方后备技能人才的培养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实现企业的可持续发展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仿宋_GB2312" w:hAnsi="Arial Unicode MS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b/>
          <w:kern w:val="0"/>
          <w:sz w:val="32"/>
          <w:szCs w:val="32"/>
        </w:rPr>
        <w:t>二、培训工种和培训期限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u w:val="single" w:color="231F20"/>
        </w:rPr>
      </w:pP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培训工种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: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Microsoft Yi Baiti" w:eastAsia="仿宋_GB2312" w:cs="Microsoft Yi Baiti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培训期限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: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自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日至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日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共计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仿宋_GB2312" w:hAnsi="Arial Unicode MS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b/>
          <w:kern w:val="0"/>
          <w:sz w:val="32"/>
          <w:szCs w:val="32"/>
        </w:rPr>
        <w:t>三、培训内容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乙方所在岗位相关专业知识、操作技能、职业素养、工匠精神、法律常识、安全生产规范等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（</w:t>
      </w:r>
      <w:r>
        <w:rPr>
          <w:rFonts w:hint="eastAsia" w:ascii="仿宋_GB2312" w:hAnsi="方正铁筋隶书繁体" w:eastAsia="仿宋_GB2312" w:cs="Times New Roman"/>
          <w:kern w:val="0"/>
          <w:sz w:val="32"/>
          <w:szCs w:val="32"/>
        </w:rPr>
        <w:t>各企业可根据企业实际增加培训内容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方正铁筋隶书繁体" w:eastAsia="仿宋_GB2312" w:cs="Times New Roman"/>
          <w:kern w:val="0"/>
          <w:sz w:val="32"/>
          <w:szCs w:val="32"/>
        </w:rPr>
        <w:t>可另附培训计划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）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仿宋_GB2312" w:hAnsi="Arial Unicode MS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b/>
          <w:kern w:val="0"/>
          <w:sz w:val="32"/>
          <w:szCs w:val="32"/>
        </w:rPr>
        <w:t>四、培训方式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采取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“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企校合作、工学交替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”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的培养模式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由甲方和合作培训机构共同承担培训任务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甲方培养主要通过导师带徒方式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合作培训机构培养主要采取工学一体化培训方式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培训过程采用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“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互联网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＋”、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职业培训包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   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等培训模式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(</w:t>
      </w:r>
      <w:r>
        <w:rPr>
          <w:rFonts w:hint="eastAsia" w:ascii="仿宋_GB2312" w:hAnsi="方正铁筋隶书繁体" w:eastAsia="仿宋_GB2312" w:cs="Times New Roman"/>
          <w:kern w:val="0"/>
          <w:sz w:val="32"/>
          <w:szCs w:val="32"/>
        </w:rPr>
        <w:t>各企业可根据企业实际确定具体培训方式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)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仿宋_GB2312" w:hAnsi="Arial Unicode MS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b/>
          <w:kern w:val="0"/>
          <w:sz w:val="32"/>
          <w:szCs w:val="32"/>
        </w:rPr>
        <w:t>五、培训质量考核标准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Microsoft Yi Baiti" w:eastAsia="仿宋_GB2312" w:cs="Microsoft Yi Baiti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乙方培训期满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参加职业技能鉴定、职业技能等级认定、专项职业能力考核或结业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(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毕业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)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考核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合格者取得相应的职业资格证书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(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或职业技能等级证书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专项职业能力证书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培训合格证书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毕业证书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)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培训过程中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甲方针对培训内容采用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     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等方式对乙方进行课程学习及岗位实践评价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（</w:t>
      </w:r>
      <w:r>
        <w:rPr>
          <w:rFonts w:hint="eastAsia" w:ascii="仿宋_GB2312" w:hAnsi="方正铁筋隶书繁体" w:eastAsia="仿宋_GB2312" w:cs="Times New Roman"/>
          <w:kern w:val="0"/>
          <w:sz w:val="32"/>
          <w:szCs w:val="32"/>
        </w:rPr>
        <w:t>各企业可根据企业实际附具体评价标准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）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仿宋_GB2312" w:hAnsi="Arial Unicode MS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b/>
          <w:kern w:val="0"/>
          <w:sz w:val="32"/>
          <w:szCs w:val="32"/>
        </w:rPr>
        <w:t>六、甲方责任与义务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甲方负责与合作培训机构共同确定学徒培训方案和计</w:t>
      </w:r>
      <w:r>
        <w:rPr>
          <w:rFonts w:hint="eastAsia" w:ascii="仿宋_GB2312" w:hAnsi="Arial Unicode MS" w:eastAsia="仿宋_GB2312" w:cs="Times New Roman"/>
          <w:spacing w:val="-6"/>
          <w:kern w:val="0"/>
          <w:sz w:val="32"/>
          <w:szCs w:val="32"/>
        </w:rPr>
        <w:t>划</w:t>
      </w:r>
      <w:r>
        <w:rPr>
          <w:rFonts w:hint="eastAsia" w:ascii="仿宋_GB2312" w:hAnsi="Microsoft Yi Baiti" w:eastAsia="仿宋_GB2312" w:cs="Microsoft Yi Baiti"/>
          <w:spacing w:val="-6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spacing w:val="-6"/>
          <w:kern w:val="0"/>
          <w:sz w:val="32"/>
          <w:szCs w:val="32"/>
        </w:rPr>
        <w:t>并向乙方明确培训目标</w:t>
      </w:r>
      <w:r>
        <w:rPr>
          <w:rFonts w:hint="eastAsia" w:ascii="仿宋_GB2312" w:hAnsi="hakuyoxingshu7000" w:eastAsia="仿宋_GB2312" w:cs="Times New Roman"/>
          <w:spacing w:val="-6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spacing w:val="-6"/>
          <w:kern w:val="0"/>
          <w:sz w:val="32"/>
          <w:szCs w:val="32"/>
        </w:rPr>
        <w:t>内容</w:t>
      </w:r>
      <w:r>
        <w:rPr>
          <w:rFonts w:hint="eastAsia" w:ascii="仿宋_GB2312" w:hAnsi="hakuyoxingshu7000" w:eastAsia="仿宋_GB2312" w:cs="Times New Roman"/>
          <w:spacing w:val="-6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spacing w:val="-6"/>
          <w:kern w:val="0"/>
          <w:sz w:val="32"/>
          <w:szCs w:val="32"/>
        </w:rPr>
        <w:t>期限和质量考核标准等内容</w:t>
      </w:r>
      <w:r>
        <w:rPr>
          <w:rFonts w:hint="eastAsia" w:ascii="仿宋_GB2312" w:hAnsi="Microsoft Yi Baiti" w:eastAsia="仿宋_GB2312" w:cs="Microsoft Yi Baiti"/>
          <w:spacing w:val="-6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甲方负责选拔优秀高技能人才担任乙方的企业导师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安排培养任务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帮助乙方逐步掌握并不断提升技能水平和职业素养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使之能够达到职业技能标准和岗位要求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具备从事相应技能岗位工作的能力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甲方依据企业相关管理制度规定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对乙方在企业培训期间的安全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学习等实施管理及考核评价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Arial Unicode MS" w:eastAsia="仿宋_GB2312" w:cs="Times New Roman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4.甲方负责向合作培训机构支付乙方培训费用。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5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在协议执行期间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甲方应按照劳动合同约定向乙方支付工资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仿宋_GB2312" w:hAnsi="Arial Unicode MS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b/>
          <w:kern w:val="0"/>
          <w:sz w:val="32"/>
          <w:szCs w:val="32"/>
        </w:rPr>
        <w:t>七、乙方责任与义务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乙方在培训期间认真接受甲方和合作培训机构的培训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并严格遵守相关规定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如因违章违纪造成财产损害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人身伤害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乙方应承担相应责任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乙方在培训期间有义务接受企业和培训机构的管理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考核与评价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培训期限内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乙方应严格要求自己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虚心学习各项知识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技能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不断提高自身技能水平和职业素养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完成培训学习任务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达到培训相关要求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乙方在培训期间要严格遵守设备安全操作规程和技术工艺流程等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因违反设备安全操作规程导致的事故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乙方应承担相应责任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Microsoft Yi Baiti" w:eastAsia="仿宋_GB2312" w:cs="Microsoft Yi Baiti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培训期限内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如因乙方违反相关规定被中止培训或未达到培训要求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乙方应承担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 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费用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给企业造成损失的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应承担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  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责任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5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.培训期限内，因乙方本人原因，提前结束学徒制培养的，乙方应向企业支付违约金（违约金的数额不得超过企业实际支出的培训费用）。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仿宋_GB2312" w:hAnsi="Arial Unicode MS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b/>
          <w:kern w:val="0"/>
          <w:sz w:val="32"/>
          <w:szCs w:val="32"/>
        </w:rPr>
        <w:t>八、附则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甲乙双方在履行本协议过程中若发生纠纷和争议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由双方协商解决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协商不能达成一致意见的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任何一方有权向当地劳动争议调解部门申请调解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Microsoft Yi Baiti" w:eastAsia="仿宋_GB2312" w:cs="Microsoft Yi Baiti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本协议的变更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续签及其他未尽事宜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由双方</w:t>
      </w:r>
      <w:r>
        <w:rPr>
          <w:rFonts w:hint="eastAsia" w:ascii="仿宋_GB2312" w:hAnsi="方正铁筋隶书繁体" w:eastAsia="仿宋_GB2312" w:cs="Times New Roman"/>
          <w:kern w:val="0"/>
          <w:sz w:val="32"/>
          <w:szCs w:val="32"/>
        </w:rPr>
        <w:t>根据企业生产和学徒工作生活实际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另行约定</w:t>
      </w:r>
      <w:r>
        <w:rPr>
          <w:rFonts w:hint="eastAsia" w:ascii="仿宋_GB2312" w:hAnsi="宋体" w:eastAsia="仿宋_GB2312" w:cs="Arial"/>
          <w:bCs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zh-CN"/>
        </w:rPr>
        <w:t>约定内容与本协议有同等效力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Microsoft Yi Baiti" w:eastAsia="仿宋_GB2312" w:cs="Microsoft Yi Baiti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本协议自双方签字盖章后生效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有效期为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.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本协议一式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份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，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甲方执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份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、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乙方执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</w:rPr>
        <w:tab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 w:color="231F20"/>
          <w:lang w:val="en-US" w:eastAsia="zh-CN"/>
        </w:rPr>
        <w:t xml:space="preserve">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份为凭</w:t>
      </w:r>
      <w:r>
        <w:rPr>
          <w:rFonts w:hint="eastAsia" w:ascii="仿宋_GB2312" w:hAnsi="Microsoft Yi Baiti" w:eastAsia="仿宋_GB2312" w:cs="Microsoft Yi Baiti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甲方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（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盖章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）: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ab/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乙方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（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签字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>）:</w:t>
      </w:r>
    </w:p>
    <w:p>
      <w:pPr>
        <w:autoSpaceDE w:val="0"/>
        <w:autoSpaceDN w:val="0"/>
        <w:adjustRightInd w:val="0"/>
        <w:jc w:val="left"/>
        <w:rPr>
          <w:rFonts w:ascii="仿宋_GB2312" w:hAnsi="hakuyoxingshu7000" w:eastAsia="仿宋_GB2312" w:cs="Times New Roman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负责人</w:t>
      </w:r>
      <w:r>
        <w:rPr>
          <w:rFonts w:hint="eastAsia" w:ascii="仿宋_GB2312" w:hAnsi="hakuyoxingshu7000" w:eastAsia="仿宋_GB2312" w:cs="Times New Roman"/>
          <w:kern w:val="0"/>
          <w:sz w:val="32"/>
          <w:szCs w:val="32"/>
        </w:rPr>
        <w:t xml:space="preserve">:                         </w:t>
      </w:r>
      <w:r>
        <w:rPr>
          <w:rFonts w:hint="eastAsia" w:ascii="仿宋_GB2312" w:hAnsi="方正铁筋隶书繁体" w:eastAsia="仿宋_GB2312" w:cs="Times New Roman"/>
          <w:kern w:val="0"/>
          <w:sz w:val="32"/>
          <w:szCs w:val="32"/>
        </w:rPr>
        <w:t xml:space="preserve"> 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Arial Unicode MS" w:eastAsia="仿宋_GB2312" w:cs="Times New Roman"/>
          <w:kern w:val="0"/>
          <w:sz w:val="32"/>
          <w:szCs w:val="32"/>
        </w:rPr>
      </w:pP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年  月  日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ab/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 xml:space="preserve">                   年</w:t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ab/>
      </w:r>
      <w:r>
        <w:rPr>
          <w:rFonts w:hint="eastAsia" w:ascii="仿宋_GB2312" w:hAnsi="Arial Unicode MS" w:eastAsia="仿宋_GB2312" w:cs="Times New Roman"/>
          <w:kern w:val="0"/>
          <w:sz w:val="32"/>
          <w:szCs w:val="32"/>
        </w:rPr>
        <w:t>月  日</w:t>
      </w:r>
    </w:p>
    <w:p>
      <w:pPr>
        <w:widowControl/>
        <w:jc w:val="left"/>
        <w:rPr>
          <w:rFonts w:ascii="仿宋_GB2312" w:hAnsi="Arial Unicode MS" w:eastAsia="仿宋_GB2312" w:cs="Times New Roman"/>
          <w:kern w:val="0"/>
          <w:sz w:val="32"/>
          <w:szCs w:val="32"/>
        </w:rPr>
      </w:pPr>
      <w:r>
        <w:rPr>
          <w:rFonts w:ascii="仿宋_GB2312" w:hAnsi="Arial Unicode MS" w:eastAsia="仿宋_GB2312" w:cs="Times New Roman"/>
          <w:kern w:val="0"/>
          <w:sz w:val="32"/>
          <w:szCs w:val="32"/>
        </w:rPr>
        <w:br w:type="page"/>
      </w:r>
    </w:p>
    <w:p>
      <w:pPr>
        <w:pStyle w:val="2"/>
        <w:spacing w:before="0"/>
        <w:ind w:left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spacing w:before="0"/>
        <w:ind w:left="0"/>
        <w:rPr>
          <w:rFonts w:ascii="方正小标宋简体" w:hAnsi="方正小标宋简体" w:eastAsia="方正小标宋简体" w:cs="方正小标宋简体"/>
          <w:spacing w:val="-1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8"/>
          <w:sz w:val="44"/>
          <w:szCs w:val="44"/>
        </w:rPr>
        <w:t>企业新型学徒制培训补贴资金申领表（样例）</w:t>
      </w:r>
    </w:p>
    <w:tbl>
      <w:tblPr>
        <w:tblStyle w:val="5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128"/>
        <w:gridCol w:w="1307"/>
        <w:gridCol w:w="187"/>
        <w:gridCol w:w="1856"/>
        <w:gridCol w:w="366"/>
        <w:gridCol w:w="375"/>
        <w:gridCol w:w="1123"/>
        <w:gridCol w:w="1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企业名称</w:t>
            </w:r>
          </w:p>
        </w:tc>
        <w:tc>
          <w:tcPr>
            <w:tcW w:w="7683" w:type="dxa"/>
            <w:gridSpan w:val="8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87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组织机构</w:t>
            </w:r>
          </w:p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代码</w:t>
            </w:r>
          </w:p>
        </w:tc>
        <w:tc>
          <w:tcPr>
            <w:tcW w:w="26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Calibri" w:eastAsia="方正仿宋_GBK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法定代表人姓名</w:t>
            </w:r>
          </w:p>
        </w:tc>
        <w:tc>
          <w:tcPr>
            <w:tcW w:w="283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87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企业开户行</w:t>
            </w:r>
          </w:p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名称及账号</w:t>
            </w:r>
          </w:p>
        </w:tc>
        <w:tc>
          <w:tcPr>
            <w:tcW w:w="76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Calibri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联系人信息</w:t>
            </w:r>
          </w:p>
        </w:tc>
        <w:tc>
          <w:tcPr>
            <w:tcW w:w="24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姓    名</w:t>
            </w:r>
          </w:p>
        </w:tc>
        <w:tc>
          <w:tcPr>
            <w:tcW w:w="27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办公电话</w:t>
            </w:r>
          </w:p>
        </w:tc>
        <w:tc>
          <w:tcPr>
            <w:tcW w:w="27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手机号码</w:t>
            </w:r>
          </w:p>
        </w:tc>
        <w:tc>
          <w:tcPr>
            <w:tcW w:w="27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电子邮箱</w:t>
            </w:r>
          </w:p>
        </w:tc>
        <w:tc>
          <w:tcPr>
            <w:tcW w:w="27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557" w:type="dxa"/>
            <w:gridSpan w:val="9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ind w:right="1"/>
              <w:jc w:val="center"/>
              <w:rPr>
                <w:rFonts w:ascii="方正仿宋_GBK" w:hAnsi="Arial Unicode MS" w:eastAsia="方正仿宋_GBK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申领补贴情况</w:t>
            </w:r>
            <w:r>
              <w:rPr>
                <w:rFonts w:hint="eastAsia" w:ascii="方正仿宋_GBK" w:hAnsi="Arial Unicode MS" w:eastAsia="方正仿宋_GBK"/>
              </w:rPr>
              <w:t>：</w:t>
            </w:r>
            <w:r>
              <w:rPr>
                <w:rFonts w:hint="eastAsia" w:ascii="方正仿宋_GBK" w:hAnsi="hakuyoxingshu7000" w:eastAsia="方正仿宋_GBK"/>
                <w:w w:val="105"/>
              </w:rPr>
              <w:t>□</w:t>
            </w:r>
            <w:r>
              <w:rPr>
                <w:rFonts w:hint="eastAsia" w:ascii="方正仿宋_GBK" w:hAnsi="Arial Unicode MS" w:eastAsia="方正仿宋_GBK"/>
                <w:w w:val="105"/>
              </w:rPr>
              <w:t xml:space="preserve">预支补贴资金    </w:t>
            </w:r>
            <w:r>
              <w:rPr>
                <w:rFonts w:hint="eastAsia" w:ascii="方正仿宋_GBK" w:hAnsi="hakuyoxingshu7000" w:eastAsia="方正仿宋_GBK"/>
                <w:w w:val="105"/>
                <w:lang w:eastAsia="zh-CN"/>
              </w:rPr>
              <w:sym w:font="Wingdings 2" w:char="00A3"/>
            </w:r>
            <w:r>
              <w:rPr>
                <w:rFonts w:hint="eastAsia" w:ascii="方正仿宋_GBK" w:hAnsi="Arial Unicode MS" w:eastAsia="方正仿宋_GBK"/>
                <w:w w:val="105"/>
              </w:rPr>
              <w:t>后续补贴资金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87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培训等级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计划培训人数</w:t>
            </w:r>
          </w:p>
        </w:tc>
        <w:tc>
          <w:tcPr>
            <w:tcW w:w="14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hint="eastAsia"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实际培训</w:t>
            </w:r>
          </w:p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人数</w:t>
            </w:r>
          </w:p>
        </w:tc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预支补贴资金</w:t>
            </w:r>
          </w:p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（万元）</w:t>
            </w:r>
          </w:p>
        </w:tc>
        <w:tc>
          <w:tcPr>
            <w:tcW w:w="18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后续补贴资金</w:t>
            </w:r>
          </w:p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（万元）</w:t>
            </w:r>
          </w:p>
        </w:tc>
        <w:tc>
          <w:tcPr>
            <w:tcW w:w="1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ind w:left="2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合计</w:t>
            </w:r>
          </w:p>
          <w:p>
            <w:pPr>
              <w:pStyle w:val="11"/>
              <w:kinsoku w:val="0"/>
              <w:overflowPunct w:val="0"/>
              <w:spacing w:line="240" w:lineRule="exact"/>
              <w:jc w:val="center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87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ind w:right="2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87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ind w:right="2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87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1"/>
              <w:kinsoku w:val="0"/>
              <w:overflowPunct w:val="0"/>
              <w:spacing w:line="240" w:lineRule="exact"/>
              <w:ind w:right="2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合  计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3002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exact"/>
              <w:rPr>
                <w:rFonts w:ascii="方正仿宋_GBK" w:hAnsi="Arial Unicode MS" w:eastAsia="方正仿宋_GBK"/>
                <w:w w:val="105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方正仿宋_GBK" w:hAnsi="Calibri" w:eastAsia="方正仿宋_GBK"/>
                <w:sz w:val="24"/>
                <w:szCs w:val="24"/>
              </w:rPr>
            </w:pPr>
            <w:r>
              <w:rPr>
                <w:rFonts w:hint="eastAsia" w:ascii="方正仿宋_GBK" w:hAnsi="Arial Unicode MS" w:eastAsia="方正仿宋_GBK"/>
                <w:w w:val="105"/>
                <w:sz w:val="24"/>
                <w:szCs w:val="24"/>
              </w:rPr>
              <w:t>企业意见</w:t>
            </w:r>
            <w:r>
              <w:rPr>
                <w:rFonts w:hint="eastAsia" w:ascii="方正仿宋_GBK" w:hAnsi="hakuyoxingshu7000" w:eastAsia="方正仿宋_GBK"/>
                <w:w w:val="105"/>
                <w:sz w:val="24"/>
                <w:szCs w:val="24"/>
              </w:rPr>
              <w:t>:</w:t>
            </w: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Arial Unicode MS" w:eastAsia="方正仿宋_GBK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hakuyoxingshu7000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hakuyoxingshu7000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hakuyoxingshu7000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hakuyoxingshu7000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hakuyoxingshu7000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ind w:left="1320" w:firstLine="378" w:firstLineChars="150"/>
              <w:rPr>
                <w:rFonts w:ascii="方正仿宋_GBK" w:eastAsia="方正仿宋_GBK"/>
              </w:rPr>
            </w:pPr>
            <w:r>
              <w:rPr>
                <w:rFonts w:hint="eastAsia" w:ascii="方正仿宋_GBK" w:hAnsi="hakuyoxingshu7000" w:eastAsia="方正仿宋_GBK"/>
                <w:w w:val="105"/>
              </w:rPr>
              <w:t>(</w:t>
            </w:r>
            <w:r>
              <w:rPr>
                <w:rFonts w:hint="eastAsia" w:ascii="方正仿宋_GBK" w:hAnsi="Arial Unicode MS" w:eastAsia="方正仿宋_GBK"/>
                <w:w w:val="105"/>
              </w:rPr>
              <w:t>签章</w:t>
            </w:r>
            <w:r>
              <w:rPr>
                <w:rFonts w:hint="eastAsia" w:ascii="方正仿宋_GBK" w:hAnsi="hakuyoxingshu7000" w:eastAsia="方正仿宋_GBK"/>
                <w:w w:val="105"/>
              </w:rPr>
              <w:t>)</w:t>
            </w:r>
          </w:p>
          <w:p>
            <w:pPr>
              <w:pStyle w:val="11"/>
              <w:kinsoku w:val="0"/>
              <w:overflowPunct w:val="0"/>
              <w:spacing w:line="240" w:lineRule="exact"/>
              <w:ind w:firstLine="1440" w:firstLineChars="600"/>
              <w:jc w:val="both"/>
              <w:rPr>
                <w:rFonts w:ascii="方正仿宋_GBK" w:eastAsia="方正仿宋_GBK"/>
              </w:rPr>
            </w:pPr>
            <w:r>
              <w:rPr>
                <w:rFonts w:hint="eastAsia" w:ascii="方正仿宋_GBK" w:hAnsi="Arial Unicode MS" w:eastAsia="方正仿宋_GBK"/>
              </w:rPr>
              <w:t xml:space="preserve">年  月  </w:t>
            </w:r>
            <w:r>
              <w:rPr>
                <w:rFonts w:hint="eastAsia" w:ascii="方正仿宋_GBK" w:hAnsi="Arial Unicode MS" w:eastAsia="方正仿宋_GBK"/>
                <w:w w:val="105"/>
              </w:rPr>
              <w:t>日</w:t>
            </w:r>
          </w:p>
        </w:tc>
        <w:tc>
          <w:tcPr>
            <w:tcW w:w="33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Arial Unicode MS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hakuyoxingshu7000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人力资源社会保障部门意见</w:t>
            </w:r>
            <w:r>
              <w:rPr>
                <w:rFonts w:hint="eastAsia" w:ascii="方正仿宋_GBK" w:hAnsi="hakuyoxingshu7000" w:eastAsia="方正仿宋_GBK"/>
                <w:w w:val="105"/>
              </w:rPr>
              <w:t>:</w:t>
            </w: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Arial Unicode MS" w:eastAsia="方正仿宋_GBK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hakuyoxingshu7000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hakuyoxingshu7000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hakuyoxingshu7000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hakuyoxingshu7000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hakuyoxingshu7000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ind w:left="1320" w:firstLine="378" w:firstLineChars="150"/>
              <w:rPr>
                <w:rFonts w:ascii="方正仿宋_GBK" w:eastAsia="方正仿宋_GBK"/>
              </w:rPr>
            </w:pPr>
            <w:r>
              <w:rPr>
                <w:rFonts w:hint="eastAsia" w:ascii="方正仿宋_GBK" w:hAnsi="hakuyoxingshu7000" w:eastAsia="方正仿宋_GBK"/>
                <w:w w:val="105"/>
              </w:rPr>
              <w:t>(</w:t>
            </w:r>
            <w:r>
              <w:rPr>
                <w:rFonts w:hint="eastAsia" w:ascii="方正仿宋_GBK" w:hAnsi="Arial Unicode MS" w:eastAsia="方正仿宋_GBK"/>
                <w:w w:val="105"/>
              </w:rPr>
              <w:t>签章</w:t>
            </w:r>
            <w:r>
              <w:rPr>
                <w:rFonts w:hint="eastAsia" w:ascii="方正仿宋_GBK" w:hAnsi="hakuyoxingshu7000" w:eastAsia="方正仿宋_GBK"/>
                <w:w w:val="105"/>
              </w:rPr>
              <w:t>)</w:t>
            </w:r>
          </w:p>
          <w:p>
            <w:pPr>
              <w:pStyle w:val="11"/>
              <w:kinsoku w:val="0"/>
              <w:overflowPunct w:val="0"/>
              <w:spacing w:line="240" w:lineRule="exact"/>
              <w:ind w:firstLine="1560" w:firstLineChars="650"/>
              <w:jc w:val="right"/>
              <w:rPr>
                <w:rFonts w:ascii="方正仿宋_GBK" w:eastAsia="方正仿宋_GBK"/>
              </w:rPr>
            </w:pPr>
            <w:r>
              <w:rPr>
                <w:rFonts w:hint="eastAsia" w:ascii="方正仿宋_GBK" w:hAnsi="Arial Unicode MS" w:eastAsia="方正仿宋_GBK"/>
              </w:rPr>
              <w:t xml:space="preserve">年  月  </w:t>
            </w:r>
            <w:r>
              <w:rPr>
                <w:rFonts w:hint="eastAsia" w:ascii="方正仿宋_GBK" w:hAnsi="Arial Unicode MS" w:eastAsia="方正仿宋_GBK"/>
                <w:w w:val="105"/>
              </w:rPr>
              <w:t>日</w:t>
            </w:r>
          </w:p>
        </w:tc>
        <w:tc>
          <w:tcPr>
            <w:tcW w:w="320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</w:tcPr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Arial Unicode MS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财政部门意见:</w:t>
            </w: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Arial Unicode MS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Arial Unicode MS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Arial Unicode MS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Arial Unicode MS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both"/>
              <w:rPr>
                <w:rFonts w:ascii="方正仿宋_GBK" w:hAnsi="Arial Unicode MS" w:eastAsia="方正仿宋_GBK"/>
                <w:w w:val="105"/>
              </w:rPr>
            </w:pPr>
          </w:p>
          <w:p>
            <w:pPr>
              <w:pStyle w:val="11"/>
              <w:kinsoku w:val="0"/>
              <w:overflowPunct w:val="0"/>
              <w:spacing w:line="240" w:lineRule="exact"/>
              <w:jc w:val="right"/>
              <w:rPr>
                <w:rFonts w:ascii="方正仿宋_GBK" w:hAnsi="Arial Unicode MS" w:eastAsia="方正仿宋_GBK"/>
                <w:w w:val="105"/>
              </w:rPr>
            </w:pPr>
          </w:p>
          <w:p>
            <w:pPr>
              <w:pStyle w:val="11"/>
              <w:kinsoku w:val="0"/>
              <w:wordWrap w:val="0"/>
              <w:overflowPunct w:val="0"/>
              <w:spacing w:line="240" w:lineRule="exact"/>
              <w:jc w:val="right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 xml:space="preserve">(签章)    </w:t>
            </w:r>
          </w:p>
          <w:p>
            <w:pPr>
              <w:pStyle w:val="11"/>
              <w:kinsoku w:val="0"/>
              <w:wordWrap w:val="0"/>
              <w:overflowPunct w:val="0"/>
              <w:spacing w:line="240" w:lineRule="exact"/>
              <w:jc w:val="right"/>
              <w:rPr>
                <w:rFonts w:ascii="方正仿宋_GBK" w:hAnsi="Arial Unicode MS" w:eastAsia="方正仿宋_GBK"/>
                <w:w w:val="105"/>
              </w:rPr>
            </w:pPr>
            <w:r>
              <w:rPr>
                <w:rFonts w:hint="eastAsia" w:ascii="方正仿宋_GBK" w:hAnsi="Arial Unicode MS" w:eastAsia="方正仿宋_GBK"/>
                <w:w w:val="105"/>
              </w:rPr>
              <w:t>年</w:t>
            </w:r>
            <w:r>
              <w:rPr>
                <w:rFonts w:hint="eastAsia" w:ascii="方正仿宋_GBK" w:hAnsi="Arial Unicode MS" w:eastAsia="方正仿宋_GBK"/>
                <w:w w:val="105"/>
              </w:rPr>
              <w:tab/>
            </w:r>
            <w:r>
              <w:rPr>
                <w:rFonts w:hint="eastAsia" w:ascii="方正仿宋_GBK" w:hAnsi="Arial Unicode MS" w:eastAsia="方正仿宋_GBK"/>
                <w:w w:val="105"/>
              </w:rPr>
              <w:t>月</w:t>
            </w:r>
            <w:r>
              <w:rPr>
                <w:rFonts w:hint="eastAsia" w:ascii="方正仿宋_GBK" w:hAnsi="Arial Unicode MS" w:eastAsia="方正仿宋_GBK"/>
                <w:w w:val="105"/>
              </w:rPr>
              <w:tab/>
            </w:r>
            <w:r>
              <w:rPr>
                <w:rFonts w:hint="eastAsia" w:ascii="方正仿宋_GBK" w:hAnsi="Arial Unicode MS" w:eastAsia="方正仿宋_GBK"/>
                <w:w w:val="105"/>
              </w:rPr>
              <w:t xml:space="preserve">日  </w:t>
            </w:r>
          </w:p>
        </w:tc>
      </w:tr>
    </w:tbl>
    <w:p>
      <w:pPr>
        <w:pStyle w:val="2"/>
        <w:spacing w:before="0" w:line="300" w:lineRule="exact"/>
        <w:ind w:left="0"/>
        <w:rPr>
          <w:rFonts w:ascii="方正仿宋_GBK" w:eastAsia="方正仿宋_GBK"/>
          <w:b/>
          <w:sz w:val="24"/>
        </w:rPr>
      </w:pPr>
    </w:p>
    <w:p>
      <w:pPr>
        <w:pStyle w:val="2"/>
        <w:spacing w:before="0" w:line="300" w:lineRule="exact"/>
        <w:ind w:left="0"/>
      </w:pPr>
      <w:r>
        <w:rPr>
          <w:rFonts w:hint="eastAsia" w:ascii="方正仿宋_GBK" w:eastAsia="方正仿宋_GBK"/>
          <w:b/>
          <w:sz w:val="24"/>
        </w:rPr>
        <w:t>备注</w:t>
      </w:r>
      <w:r>
        <w:rPr>
          <w:rFonts w:hint="eastAsia" w:ascii="方正仿宋_GBK" w:hAnsi="hakuyoxingshu7000" w:eastAsia="方正仿宋_GBK"/>
          <w:b/>
          <w:sz w:val="24"/>
        </w:rPr>
        <w:t>:</w:t>
      </w:r>
      <w:r>
        <w:rPr>
          <w:rFonts w:hint="eastAsia" w:ascii="方正仿宋_GBK" w:hAnsi="hakuyoxingshu7000" w:eastAsia="方正仿宋_GBK"/>
          <w:sz w:val="24"/>
        </w:rPr>
        <w:t xml:space="preserve"> </w:t>
      </w:r>
      <w:r>
        <w:rPr>
          <w:rFonts w:hint="eastAsia" w:ascii="方正仿宋_GBK" w:eastAsia="方正仿宋_GBK"/>
          <w:sz w:val="24"/>
        </w:rPr>
        <w:t>申领预支补贴资金时</w:t>
      </w:r>
      <w:r>
        <w:rPr>
          <w:rFonts w:hint="eastAsia" w:ascii="方正仿宋_GBK" w:hAnsi="Microsoft Yi Baiti" w:eastAsia="方正仿宋_GBK" w:cs="Microsoft Yi Baiti"/>
          <w:sz w:val="24"/>
        </w:rPr>
        <w:t>，</w:t>
      </w:r>
      <w:r>
        <w:rPr>
          <w:rFonts w:hint="eastAsia" w:ascii="方正仿宋_GBK" w:eastAsia="方正仿宋_GBK"/>
          <w:sz w:val="24"/>
        </w:rPr>
        <w:t>请勾选</w:t>
      </w:r>
      <w:r>
        <w:rPr>
          <w:rFonts w:hint="eastAsia" w:ascii="方正仿宋_GBK" w:hAnsi="hakuyoxingshu7000" w:eastAsia="方正仿宋_GBK"/>
          <w:sz w:val="24"/>
        </w:rPr>
        <w:t xml:space="preserve">“ </w:t>
      </w:r>
      <w:r>
        <w:rPr>
          <w:rFonts w:hint="eastAsia" w:ascii="方正仿宋_GBK" w:eastAsia="方正仿宋_GBK"/>
          <w:sz w:val="24"/>
        </w:rPr>
        <w:t>预支补贴资金</w:t>
      </w:r>
      <w:r>
        <w:rPr>
          <w:rFonts w:hint="eastAsia" w:ascii="方正仿宋_GBK" w:hAnsi="hakuyoxingshu7000" w:eastAsia="方正仿宋_GBK"/>
          <w:sz w:val="24"/>
        </w:rPr>
        <w:t>”</w:t>
      </w:r>
      <w:r>
        <w:rPr>
          <w:rFonts w:hint="eastAsia" w:ascii="方正仿宋_GBK" w:eastAsia="方正仿宋_GBK"/>
          <w:sz w:val="24"/>
        </w:rPr>
        <w:t>项</w:t>
      </w:r>
      <w:r>
        <w:rPr>
          <w:rFonts w:hint="eastAsia" w:ascii="方正仿宋_GBK" w:hAnsi="Microsoft Yi Baiti" w:eastAsia="方正仿宋_GBK" w:cs="Microsoft Yi Baiti"/>
          <w:sz w:val="24"/>
        </w:rPr>
        <w:t>，</w:t>
      </w:r>
      <w:r>
        <w:rPr>
          <w:rFonts w:hint="eastAsia" w:ascii="方正仿宋_GBK" w:eastAsia="方正仿宋_GBK"/>
          <w:sz w:val="24"/>
        </w:rPr>
        <w:t>并填列预支补贴资金额</w:t>
      </w:r>
      <w:r>
        <w:rPr>
          <w:rFonts w:hint="eastAsia" w:ascii="方正仿宋_GBK" w:hAnsi="Microsoft Yi Baiti" w:eastAsia="方正仿宋_GBK" w:cs="Microsoft Yi Baiti"/>
          <w:sz w:val="24"/>
        </w:rPr>
        <w:t>；</w:t>
      </w:r>
      <w:r>
        <w:rPr>
          <w:rFonts w:hint="eastAsia" w:ascii="方正仿宋_GBK" w:eastAsia="方正仿宋_GBK"/>
          <w:sz w:val="24"/>
        </w:rPr>
        <w:t>申领后续补贴资金时</w:t>
      </w:r>
      <w:r>
        <w:rPr>
          <w:rFonts w:hint="eastAsia" w:ascii="方正仿宋_GBK" w:hAnsi="Microsoft Yi Baiti" w:eastAsia="方正仿宋_GBK" w:cs="Microsoft Yi Baiti"/>
          <w:sz w:val="24"/>
        </w:rPr>
        <w:t>，</w:t>
      </w:r>
      <w:r>
        <w:rPr>
          <w:rFonts w:hint="eastAsia" w:ascii="方正仿宋_GBK" w:eastAsia="方正仿宋_GBK"/>
          <w:sz w:val="24"/>
        </w:rPr>
        <w:t>请勾选</w:t>
      </w:r>
      <w:r>
        <w:rPr>
          <w:rFonts w:hint="eastAsia" w:ascii="方正仿宋_GBK" w:hAnsi="hakuyoxingshu7000" w:eastAsia="方正仿宋_GBK"/>
          <w:sz w:val="24"/>
        </w:rPr>
        <w:t xml:space="preserve">“ </w:t>
      </w:r>
      <w:r>
        <w:rPr>
          <w:rFonts w:hint="eastAsia" w:ascii="方正仿宋_GBK" w:eastAsia="方正仿宋_GBK"/>
          <w:sz w:val="24"/>
        </w:rPr>
        <w:t>后续补贴资金</w:t>
      </w:r>
      <w:r>
        <w:rPr>
          <w:rFonts w:hint="eastAsia" w:ascii="方正仿宋_GBK" w:hAnsi="hakuyoxingshu7000" w:eastAsia="方正仿宋_GBK"/>
          <w:sz w:val="24"/>
        </w:rPr>
        <w:t>”</w:t>
      </w:r>
      <w:r>
        <w:rPr>
          <w:rFonts w:hint="eastAsia" w:ascii="方正仿宋_GBK" w:eastAsia="方正仿宋_GBK"/>
          <w:sz w:val="24"/>
        </w:rPr>
        <w:t>项</w:t>
      </w:r>
      <w:r>
        <w:rPr>
          <w:rFonts w:hint="eastAsia" w:ascii="方正仿宋_GBK" w:hAnsi="Microsoft Yi Baiti" w:eastAsia="方正仿宋_GBK" w:cs="Microsoft Yi Baiti"/>
          <w:sz w:val="24"/>
        </w:rPr>
        <w:t>，</w:t>
      </w:r>
      <w:r>
        <w:rPr>
          <w:rFonts w:hint="eastAsia" w:ascii="方正仿宋_GBK" w:eastAsia="方正仿宋_GBK"/>
          <w:sz w:val="24"/>
        </w:rPr>
        <w:t>填列后续补贴资金额的同时应一并填列已预支补贴资金。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xingshu70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方正铁筋隶书繁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27"/>
    <w:rsid w:val="00211BBF"/>
    <w:rsid w:val="00256D74"/>
    <w:rsid w:val="002B4CDC"/>
    <w:rsid w:val="00405D27"/>
    <w:rsid w:val="004A44BF"/>
    <w:rsid w:val="00536589"/>
    <w:rsid w:val="00570F40"/>
    <w:rsid w:val="006620E5"/>
    <w:rsid w:val="00723D3A"/>
    <w:rsid w:val="007D2025"/>
    <w:rsid w:val="008A5BB7"/>
    <w:rsid w:val="009917DD"/>
    <w:rsid w:val="00A51C1E"/>
    <w:rsid w:val="00AA4723"/>
    <w:rsid w:val="00B131F4"/>
    <w:rsid w:val="00C174DC"/>
    <w:rsid w:val="00C4640A"/>
    <w:rsid w:val="00CE3527"/>
    <w:rsid w:val="00E50EF1"/>
    <w:rsid w:val="00EF3DD3"/>
    <w:rsid w:val="09E3706B"/>
    <w:rsid w:val="0BA94230"/>
    <w:rsid w:val="0F2D5A1D"/>
    <w:rsid w:val="144B2B80"/>
    <w:rsid w:val="27A80D20"/>
    <w:rsid w:val="45143345"/>
    <w:rsid w:val="4FF46F52"/>
    <w:rsid w:val="552357DF"/>
    <w:rsid w:val="5F41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1"/>
    <w:pPr>
      <w:autoSpaceDE w:val="0"/>
      <w:autoSpaceDN w:val="0"/>
      <w:adjustRightInd w:val="0"/>
      <w:spacing w:before="25"/>
      <w:ind w:left="113"/>
      <w:jc w:val="left"/>
    </w:pPr>
    <w:rPr>
      <w:rFonts w:ascii="Arial Unicode MS" w:hAnsi="Arial Unicode MS" w:eastAsia="Arial Unicode MS" w:cs="Times New Roman"/>
      <w:kern w:val="0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Arial Unicode MS" w:hAnsi="Arial Unicode MS" w:eastAsia="Arial Unicode MS" w:cs="Times New Roman"/>
      <w:kern w:val="0"/>
      <w:szCs w:val="24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497</Words>
  <Characters>2834</Characters>
  <Lines>23</Lines>
  <Paragraphs>6</Paragraphs>
  <TotalTime>2</TotalTime>
  <ScaleCrop>false</ScaleCrop>
  <LinksUpToDate>false</LinksUpToDate>
  <CharactersWithSpaces>3325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2021-07-22T03:06:00Z</dcterms:created>
  <dc:creator>ZJC</dc:creator>
  <cp:lastModifiedBy>夜空守望者</cp:lastModifiedBy>
  <dcterms:modified xsi:type="dcterms:W3CDTF">2021-08-09T02:47:31Z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A8D54D2E9ABD461E950D19C82CA58D9E</vt:lpwstr>
  </property>
</Properties>
</file>