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29" w:rsidRPr="00431929" w:rsidRDefault="00431929" w:rsidP="00800684">
      <w:pPr>
        <w:rPr>
          <w:rFonts w:ascii="黑体" w:eastAsia="黑体" w:hAnsi="黑体"/>
          <w:sz w:val="32"/>
          <w:szCs w:val="32"/>
        </w:rPr>
      </w:pPr>
      <w:r w:rsidRPr="00431929">
        <w:rPr>
          <w:rFonts w:ascii="黑体" w:eastAsia="黑体" w:hAnsi="黑体" w:hint="eastAsia"/>
          <w:sz w:val="32"/>
          <w:szCs w:val="32"/>
        </w:rPr>
        <w:t>附件2</w:t>
      </w:r>
    </w:p>
    <w:p w:rsidR="00431929" w:rsidRDefault="00431929" w:rsidP="00800684">
      <w:pPr>
        <w:rPr>
          <w:sz w:val="32"/>
          <w:szCs w:val="32"/>
        </w:rPr>
      </w:pPr>
    </w:p>
    <w:p w:rsidR="00DF2C64" w:rsidRPr="00431929" w:rsidRDefault="00DF2C64" w:rsidP="00431929">
      <w:pPr>
        <w:jc w:val="center"/>
        <w:rPr>
          <w:rFonts w:ascii="方正小标宋简体" w:eastAsia="方正小标宋简体"/>
          <w:sz w:val="32"/>
          <w:szCs w:val="32"/>
        </w:rPr>
      </w:pPr>
      <w:r w:rsidRPr="00431929">
        <w:rPr>
          <w:rFonts w:ascii="方正小标宋简体" w:eastAsia="方正小标宋简体" w:hint="eastAsia"/>
          <w:sz w:val="32"/>
          <w:szCs w:val="32"/>
        </w:rPr>
        <w:t>互联网端劳务派遣机构年审系统</w:t>
      </w:r>
      <w:r w:rsidR="00431929" w:rsidRPr="00431929">
        <w:rPr>
          <w:rFonts w:ascii="方正小标宋简体" w:eastAsia="方正小标宋简体" w:hint="eastAsia"/>
          <w:sz w:val="32"/>
          <w:szCs w:val="32"/>
        </w:rPr>
        <w:t>操作说明</w:t>
      </w:r>
    </w:p>
    <w:p w:rsidR="00264C90" w:rsidRPr="00264C90" w:rsidRDefault="00264C90" w:rsidP="00264C90">
      <w:pPr>
        <w:spacing w:line="360" w:lineRule="auto"/>
        <w:rPr>
          <w:rFonts w:ascii="宋体" w:eastAsia="宋体" w:hAnsi="宋体"/>
          <w:b/>
          <w:bCs/>
          <w:sz w:val="28"/>
        </w:rPr>
      </w:pPr>
      <w:r w:rsidRPr="00264C90">
        <w:rPr>
          <w:rFonts w:ascii="宋体" w:eastAsia="宋体" w:hAnsi="宋体" w:hint="eastAsia"/>
          <w:b/>
          <w:bCs/>
          <w:sz w:val="28"/>
        </w:rPr>
        <w:t>一、系统入口</w:t>
      </w:r>
    </w:p>
    <w:p w:rsidR="001D7E21" w:rsidRPr="00264C90" w:rsidRDefault="00037A23" w:rsidP="00264C90">
      <w:pPr>
        <w:spacing w:line="360" w:lineRule="auto"/>
        <w:ind w:left="210" w:firstLineChars="50" w:firstLine="120"/>
        <w:rPr>
          <w:rFonts w:ascii="宋体" w:eastAsia="宋体" w:hAnsi="宋体"/>
          <w:sz w:val="24"/>
        </w:rPr>
      </w:pPr>
      <w:r>
        <w:rPr>
          <w:rFonts w:ascii="宋体" w:eastAsia="宋体" w:hAnsi="宋体" w:hint="eastAsia"/>
          <w:sz w:val="24"/>
        </w:rPr>
        <w:t>在IE浏览器中输入登陆</w:t>
      </w:r>
      <w:r w:rsidR="00DF2C64" w:rsidRPr="00264C90">
        <w:rPr>
          <w:rFonts w:ascii="宋体" w:eastAsia="宋体" w:hAnsi="宋体" w:hint="eastAsia"/>
          <w:sz w:val="24"/>
        </w:rPr>
        <w:t>网址：</w:t>
      </w:r>
      <w:r w:rsidR="00DF2C64" w:rsidRPr="00264C90">
        <w:rPr>
          <w:rFonts w:ascii="宋体" w:eastAsia="宋体" w:hAnsi="宋体" w:hint="eastAsia"/>
          <w:sz w:val="24"/>
        </w:rPr>
        <w:br/>
      </w:r>
      <w:r w:rsidR="001969F2" w:rsidRPr="001969F2">
        <w:rPr>
          <w:rFonts w:ascii="宋体" w:eastAsia="宋体" w:hAnsi="宋体"/>
          <w:sz w:val="24"/>
        </w:rPr>
        <w:t>http://202.100.86.204:8081/hso/logon_ldgx_620000.jsp</w:t>
      </w:r>
      <w:r>
        <w:rPr>
          <w:rFonts w:ascii="宋体" w:eastAsia="宋体" w:hAnsi="宋体" w:hint="eastAsia"/>
          <w:sz w:val="24"/>
        </w:rPr>
        <w:t>回车后，打开登陆页面</w:t>
      </w:r>
      <w:r w:rsidR="00264C90" w:rsidRPr="00264C90">
        <w:rPr>
          <w:rFonts w:ascii="宋体" w:eastAsia="宋体" w:hAnsi="宋体" w:hint="eastAsia"/>
          <w:sz w:val="24"/>
        </w:rPr>
        <w:t>：</w:t>
      </w:r>
    </w:p>
    <w:p w:rsidR="001D7E21" w:rsidRDefault="00264C90">
      <w:pPr>
        <w:spacing w:line="360" w:lineRule="auto"/>
        <w:ind w:firstLineChars="200" w:firstLine="420"/>
        <w:rPr>
          <w:rFonts w:ascii="宋体" w:eastAsia="宋体" w:hAnsi="宋体"/>
        </w:rPr>
      </w:pPr>
      <w:r>
        <w:rPr>
          <w:rFonts w:ascii="宋体" w:eastAsia="宋体" w:hAnsi="宋体"/>
          <w:noProof/>
        </w:rPr>
        <w:drawing>
          <wp:inline distT="0" distB="0" distL="114300" distR="114300">
            <wp:extent cx="5201285" cy="2171065"/>
            <wp:effectExtent l="0" t="0" r="1841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cstate="print"/>
                    <a:stretch>
                      <a:fillRect/>
                    </a:stretch>
                  </pic:blipFill>
                  <pic:spPr>
                    <a:xfrm>
                      <a:off x="0" y="0"/>
                      <a:ext cx="5201285" cy="2171065"/>
                    </a:xfrm>
                    <a:prstGeom prst="rect">
                      <a:avLst/>
                    </a:prstGeom>
                    <a:noFill/>
                    <a:ln>
                      <a:noFill/>
                    </a:ln>
                  </pic:spPr>
                </pic:pic>
              </a:graphicData>
            </a:graphic>
          </wp:inline>
        </w:drawing>
      </w:r>
    </w:p>
    <w:p w:rsidR="001D7E21" w:rsidRPr="00264C90" w:rsidRDefault="00264C90" w:rsidP="00264C90">
      <w:pPr>
        <w:pStyle w:val="a5"/>
        <w:numPr>
          <w:ilvl w:val="0"/>
          <w:numId w:val="11"/>
        </w:numPr>
        <w:spacing w:line="360" w:lineRule="auto"/>
        <w:ind w:firstLineChars="0"/>
        <w:rPr>
          <w:rFonts w:ascii="宋体" w:eastAsia="宋体" w:hAnsi="宋体"/>
          <w:b/>
          <w:bCs/>
          <w:sz w:val="28"/>
        </w:rPr>
      </w:pPr>
      <w:r w:rsidRPr="00264C90">
        <w:rPr>
          <w:rFonts w:ascii="宋体" w:eastAsia="宋体" w:hAnsi="宋体" w:hint="eastAsia"/>
          <w:b/>
          <w:bCs/>
          <w:sz w:val="28"/>
        </w:rPr>
        <w:t>账号注册</w:t>
      </w:r>
    </w:p>
    <w:p w:rsidR="001D7E21" w:rsidRPr="00264C90" w:rsidRDefault="00264C90" w:rsidP="00264C90">
      <w:pPr>
        <w:pStyle w:val="a5"/>
        <w:numPr>
          <w:ilvl w:val="0"/>
          <w:numId w:val="12"/>
        </w:numPr>
        <w:spacing w:line="360" w:lineRule="auto"/>
        <w:ind w:firstLineChars="0"/>
        <w:rPr>
          <w:rFonts w:ascii="宋体" w:eastAsia="宋体" w:hAnsi="宋体"/>
        </w:rPr>
      </w:pPr>
      <w:r w:rsidRPr="00264C90">
        <w:rPr>
          <w:rFonts w:ascii="宋体" w:eastAsia="宋体" w:hAnsi="宋体" w:hint="eastAsia"/>
          <w:sz w:val="24"/>
        </w:rPr>
        <w:t>点击【注册】后注册要登录的账号。</w:t>
      </w:r>
    </w:p>
    <w:p w:rsidR="001D7E21" w:rsidRDefault="00264C90">
      <w:pPr>
        <w:spacing w:line="360" w:lineRule="auto"/>
        <w:ind w:firstLineChars="200" w:firstLine="420"/>
        <w:rPr>
          <w:rFonts w:ascii="宋体" w:eastAsia="宋体" w:hAnsi="宋体"/>
        </w:rPr>
      </w:pPr>
      <w:r>
        <w:rPr>
          <w:rFonts w:ascii="宋体" w:eastAsia="宋体" w:hAnsi="宋体"/>
          <w:noProof/>
        </w:rPr>
        <w:drawing>
          <wp:inline distT="0" distB="0" distL="114300" distR="114300">
            <wp:extent cx="5274310" cy="3354705"/>
            <wp:effectExtent l="0" t="0" r="2540" b="171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cstate="print"/>
                    <a:stretch>
                      <a:fillRect/>
                    </a:stretch>
                  </pic:blipFill>
                  <pic:spPr>
                    <a:xfrm>
                      <a:off x="0" y="0"/>
                      <a:ext cx="5274310" cy="3354705"/>
                    </a:xfrm>
                    <a:prstGeom prst="rect">
                      <a:avLst/>
                    </a:prstGeom>
                    <a:noFill/>
                    <a:ln>
                      <a:noFill/>
                    </a:ln>
                  </pic:spPr>
                </pic:pic>
              </a:graphicData>
            </a:graphic>
          </wp:inline>
        </w:drawing>
      </w:r>
    </w:p>
    <w:p w:rsidR="001D7E21" w:rsidRDefault="00264C90" w:rsidP="00264C90">
      <w:pPr>
        <w:pStyle w:val="a5"/>
        <w:numPr>
          <w:ilvl w:val="0"/>
          <w:numId w:val="12"/>
        </w:numPr>
        <w:spacing w:line="360" w:lineRule="auto"/>
        <w:ind w:firstLineChars="0"/>
        <w:rPr>
          <w:rFonts w:ascii="宋体" w:eastAsia="宋体" w:hAnsi="宋体"/>
          <w:sz w:val="24"/>
        </w:rPr>
      </w:pPr>
      <w:r w:rsidRPr="00264C90">
        <w:rPr>
          <w:rFonts w:ascii="宋体" w:eastAsia="宋体" w:hAnsi="宋体" w:hint="eastAsia"/>
          <w:sz w:val="24"/>
        </w:rPr>
        <w:lastRenderedPageBreak/>
        <w:t>账号注册后需要</w:t>
      </w:r>
      <w:r w:rsidR="00DF2C64" w:rsidRPr="00264C90">
        <w:rPr>
          <w:rFonts w:ascii="宋体" w:eastAsia="宋体" w:hAnsi="宋体" w:hint="eastAsia"/>
          <w:sz w:val="24"/>
        </w:rPr>
        <w:t>等待经办机构</w:t>
      </w:r>
      <w:r w:rsidRPr="00264C90">
        <w:rPr>
          <w:rFonts w:ascii="宋体" w:eastAsia="宋体" w:hAnsi="宋体" w:hint="eastAsia"/>
          <w:sz w:val="24"/>
        </w:rPr>
        <w:t>审核通过之后方可登录</w:t>
      </w:r>
      <w:r>
        <w:rPr>
          <w:rFonts w:ascii="宋体" w:eastAsia="宋体" w:hAnsi="宋体" w:hint="eastAsia"/>
          <w:sz w:val="24"/>
        </w:rPr>
        <w:t>。</w:t>
      </w:r>
    </w:p>
    <w:p w:rsidR="00CB0181" w:rsidRPr="004A04C6" w:rsidRDefault="009B67FE" w:rsidP="001969F2">
      <w:pPr>
        <w:pStyle w:val="a5"/>
        <w:spacing w:line="360" w:lineRule="auto"/>
        <w:ind w:firstLine="482"/>
        <w:rPr>
          <w:rFonts w:ascii="宋体" w:eastAsia="宋体" w:hAnsi="宋体"/>
          <w:b/>
          <w:sz w:val="24"/>
        </w:rPr>
      </w:pPr>
      <w:r w:rsidRPr="004A04C6">
        <w:rPr>
          <w:rFonts w:ascii="宋体" w:eastAsia="宋体" w:hAnsi="宋体" w:hint="eastAsia"/>
          <w:b/>
          <w:sz w:val="24"/>
        </w:rPr>
        <w:t>注：注册账号时选择的“经办机构”就是审核注册账号及年审材料信息的经办机构</w:t>
      </w:r>
      <w:r w:rsidR="004A04C6" w:rsidRPr="004A04C6">
        <w:rPr>
          <w:rFonts w:ascii="宋体" w:eastAsia="宋体" w:hAnsi="宋体" w:hint="eastAsia"/>
          <w:b/>
          <w:sz w:val="24"/>
        </w:rPr>
        <w:t>（</w:t>
      </w:r>
      <w:r w:rsidR="00AA33E3">
        <w:rPr>
          <w:rFonts w:ascii="宋体" w:eastAsia="宋体" w:hAnsi="宋体" w:hint="eastAsia"/>
          <w:b/>
          <w:sz w:val="24"/>
        </w:rPr>
        <w:t>即</w:t>
      </w:r>
      <w:r w:rsidR="004A04C6" w:rsidRPr="004A04C6">
        <w:rPr>
          <w:rFonts w:ascii="宋体" w:eastAsia="宋体" w:hAnsi="宋体" w:hint="eastAsia"/>
          <w:b/>
          <w:sz w:val="24"/>
        </w:rPr>
        <w:t>核发许可证</w:t>
      </w:r>
      <w:proofErr w:type="gramStart"/>
      <w:r w:rsidR="004A04C6" w:rsidRPr="004A04C6">
        <w:rPr>
          <w:rFonts w:ascii="宋体" w:eastAsia="宋体" w:hAnsi="宋体" w:hint="eastAsia"/>
          <w:b/>
          <w:sz w:val="24"/>
        </w:rPr>
        <w:t>的人社部门</w:t>
      </w:r>
      <w:proofErr w:type="gramEnd"/>
      <w:r w:rsidR="004A04C6" w:rsidRPr="004A04C6">
        <w:rPr>
          <w:rFonts w:ascii="宋体" w:eastAsia="宋体" w:hAnsi="宋体" w:hint="eastAsia"/>
          <w:b/>
          <w:sz w:val="24"/>
        </w:rPr>
        <w:t>）</w:t>
      </w:r>
      <w:r w:rsidRPr="004A04C6">
        <w:rPr>
          <w:rFonts w:ascii="宋体" w:eastAsia="宋体" w:hAnsi="宋体" w:hint="eastAsia"/>
          <w:b/>
          <w:sz w:val="24"/>
        </w:rPr>
        <w:t>，如</w:t>
      </w:r>
      <w:proofErr w:type="gramStart"/>
      <w:r w:rsidRPr="004A04C6">
        <w:rPr>
          <w:rFonts w:ascii="宋体" w:eastAsia="宋体" w:hAnsi="宋体" w:hint="eastAsia"/>
          <w:b/>
          <w:sz w:val="24"/>
        </w:rPr>
        <w:t>需咨询</w:t>
      </w:r>
      <w:proofErr w:type="gramEnd"/>
      <w:r w:rsidRPr="004A04C6">
        <w:rPr>
          <w:rFonts w:ascii="宋体" w:eastAsia="宋体" w:hAnsi="宋体" w:hint="eastAsia"/>
          <w:b/>
          <w:sz w:val="24"/>
        </w:rPr>
        <w:t>账号审核进度及年审材料审核进度等问题可联系该经办机构的工作人员。</w:t>
      </w:r>
    </w:p>
    <w:p w:rsidR="001D7E21" w:rsidRPr="00264C90" w:rsidRDefault="00264C90" w:rsidP="00264C90">
      <w:pPr>
        <w:spacing w:line="360" w:lineRule="auto"/>
        <w:rPr>
          <w:rFonts w:ascii="宋体" w:eastAsia="宋体" w:hAnsi="宋体"/>
          <w:b/>
          <w:bCs/>
          <w:sz w:val="28"/>
        </w:rPr>
      </w:pPr>
      <w:r w:rsidRPr="00264C90">
        <w:rPr>
          <w:rFonts w:ascii="宋体" w:eastAsia="宋体" w:hAnsi="宋体" w:hint="eastAsia"/>
          <w:b/>
          <w:bCs/>
          <w:sz w:val="28"/>
        </w:rPr>
        <w:t>三、业务操作</w:t>
      </w:r>
    </w:p>
    <w:p w:rsidR="00AA33E3" w:rsidRDefault="00264C90" w:rsidP="00BD102E">
      <w:pPr>
        <w:spacing w:line="360" w:lineRule="auto"/>
        <w:ind w:firstLineChars="200" w:firstLine="480"/>
        <w:rPr>
          <w:rFonts w:ascii="宋体" w:eastAsia="宋体" w:hAnsi="宋体"/>
          <w:sz w:val="24"/>
        </w:rPr>
      </w:pPr>
      <w:r w:rsidRPr="00264C90">
        <w:rPr>
          <w:rFonts w:ascii="宋体" w:eastAsia="宋体" w:hAnsi="宋体" w:hint="eastAsia"/>
          <w:sz w:val="24"/>
        </w:rPr>
        <w:t>1、使用注册且审核通过的账号登录系统之后，</w:t>
      </w:r>
      <w:r w:rsidR="00AA33E3">
        <w:rPr>
          <w:rFonts w:ascii="宋体" w:eastAsia="宋体" w:hAnsi="宋体" w:hint="eastAsia"/>
          <w:sz w:val="24"/>
        </w:rPr>
        <w:t>进入</w:t>
      </w:r>
      <w:r w:rsidRPr="00264C90">
        <w:rPr>
          <w:rFonts w:ascii="宋体" w:eastAsia="宋体" w:hAnsi="宋体" w:hint="eastAsia"/>
          <w:sz w:val="24"/>
        </w:rPr>
        <w:t>【劳务派遣】功能模块，</w:t>
      </w:r>
      <w:r w:rsidR="00AA33E3" w:rsidRPr="00264C90">
        <w:rPr>
          <w:rFonts w:ascii="宋体" w:eastAsia="宋体" w:hAnsi="宋体" w:hint="eastAsia"/>
          <w:sz w:val="24"/>
        </w:rPr>
        <w:t>点击【劳务派遣单位年审】上</w:t>
      </w:r>
      <w:proofErr w:type="gramStart"/>
      <w:r w:rsidR="00AA33E3" w:rsidRPr="00264C90">
        <w:rPr>
          <w:rFonts w:ascii="宋体" w:eastAsia="宋体" w:hAnsi="宋体" w:hint="eastAsia"/>
          <w:sz w:val="24"/>
        </w:rPr>
        <w:t>传相关</w:t>
      </w:r>
      <w:proofErr w:type="gramEnd"/>
      <w:r w:rsidR="00AA33E3" w:rsidRPr="00264C90">
        <w:rPr>
          <w:rFonts w:ascii="宋体" w:eastAsia="宋体" w:hAnsi="宋体" w:hint="eastAsia"/>
          <w:sz w:val="24"/>
        </w:rPr>
        <w:t>附件信息，附件上</w:t>
      </w:r>
      <w:proofErr w:type="gramStart"/>
      <w:r w:rsidR="00AA33E3" w:rsidRPr="00264C90">
        <w:rPr>
          <w:rFonts w:ascii="宋体" w:eastAsia="宋体" w:hAnsi="宋体" w:hint="eastAsia"/>
          <w:sz w:val="24"/>
        </w:rPr>
        <w:t>传完成</w:t>
      </w:r>
      <w:proofErr w:type="gramEnd"/>
      <w:r w:rsidR="00AA33E3" w:rsidRPr="00264C90">
        <w:rPr>
          <w:rFonts w:ascii="宋体" w:eastAsia="宋体" w:hAnsi="宋体" w:hint="eastAsia"/>
          <w:sz w:val="24"/>
        </w:rPr>
        <w:t>后点击【提交审核】即可提交年审附件材料。</w:t>
      </w:r>
    </w:p>
    <w:p w:rsidR="00BD102E" w:rsidRPr="00BD102E" w:rsidRDefault="00BD102E" w:rsidP="00BD102E">
      <w:pPr>
        <w:spacing w:line="360" w:lineRule="auto"/>
        <w:ind w:firstLineChars="200" w:firstLine="482"/>
        <w:rPr>
          <w:rFonts w:ascii="宋体" w:eastAsia="宋体" w:hAnsi="宋体" w:hint="eastAsia"/>
          <w:b/>
          <w:sz w:val="24"/>
        </w:rPr>
      </w:pPr>
      <w:r w:rsidRPr="00BD102E">
        <w:rPr>
          <w:rFonts w:ascii="宋体" w:eastAsia="宋体" w:hAnsi="宋体" w:hint="eastAsia"/>
          <w:b/>
          <w:sz w:val="24"/>
        </w:rPr>
        <w:t>注：附件材料格式为W</w:t>
      </w:r>
      <w:r w:rsidRPr="00BD102E">
        <w:rPr>
          <w:rFonts w:ascii="宋体" w:eastAsia="宋体" w:hAnsi="宋体"/>
          <w:b/>
          <w:sz w:val="24"/>
        </w:rPr>
        <w:t>ord</w:t>
      </w:r>
      <w:r w:rsidRPr="00BD102E">
        <w:rPr>
          <w:rFonts w:ascii="宋体" w:eastAsia="宋体" w:hAnsi="宋体" w:hint="eastAsia"/>
          <w:b/>
          <w:sz w:val="24"/>
        </w:rPr>
        <w:t>、PDF、JPG图片、Zip压缩文件格式均可，但文件大小均不能超过5M</w:t>
      </w:r>
    </w:p>
    <w:p w:rsidR="00BD102E" w:rsidRPr="00264C90" w:rsidRDefault="00BD102E" w:rsidP="00AA33E3">
      <w:pPr>
        <w:spacing w:line="360" w:lineRule="auto"/>
        <w:rPr>
          <w:rFonts w:ascii="宋体" w:eastAsia="宋体" w:hAnsi="宋体" w:hint="eastAsia"/>
          <w:sz w:val="24"/>
        </w:rPr>
      </w:pPr>
    </w:p>
    <w:p w:rsidR="001D7E21" w:rsidRDefault="00264C90">
      <w:pPr>
        <w:spacing w:line="360" w:lineRule="auto"/>
        <w:ind w:firstLineChars="200" w:firstLine="420"/>
        <w:rPr>
          <w:rFonts w:ascii="宋体" w:eastAsia="宋体" w:hAnsi="宋体"/>
        </w:rPr>
      </w:pPr>
      <w:r>
        <w:rPr>
          <w:rFonts w:ascii="宋体" w:eastAsia="宋体" w:hAnsi="宋体"/>
          <w:noProof/>
        </w:rPr>
        <w:drawing>
          <wp:inline distT="0" distB="0" distL="114300" distR="114300">
            <wp:extent cx="5272405" cy="2884805"/>
            <wp:effectExtent l="0" t="0" r="4445" b="1079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8" cstate="print"/>
                    <a:stretch>
                      <a:fillRect/>
                    </a:stretch>
                  </pic:blipFill>
                  <pic:spPr>
                    <a:xfrm>
                      <a:off x="0" y="0"/>
                      <a:ext cx="5272405" cy="2884805"/>
                    </a:xfrm>
                    <a:prstGeom prst="rect">
                      <a:avLst/>
                    </a:prstGeom>
                    <a:noFill/>
                    <a:ln>
                      <a:noFill/>
                    </a:ln>
                  </pic:spPr>
                </pic:pic>
              </a:graphicData>
            </a:graphic>
          </wp:inline>
        </w:drawing>
      </w:r>
    </w:p>
    <w:p w:rsidR="001D7E21" w:rsidRPr="00264C90" w:rsidRDefault="00264C90" w:rsidP="00BD102E">
      <w:pPr>
        <w:spacing w:line="360" w:lineRule="auto"/>
        <w:ind w:firstLineChars="200" w:firstLine="480"/>
        <w:rPr>
          <w:rFonts w:ascii="宋体" w:eastAsia="宋体" w:hAnsi="宋体"/>
          <w:sz w:val="24"/>
        </w:rPr>
      </w:pPr>
      <w:r w:rsidRPr="00264C90">
        <w:rPr>
          <w:rFonts w:ascii="宋体" w:eastAsia="宋体" w:hAnsi="宋体" w:hint="eastAsia"/>
          <w:sz w:val="24"/>
        </w:rPr>
        <w:t>2、点击【下载经营情况报告书模板】</w:t>
      </w:r>
      <w:r w:rsidR="00DF2C64" w:rsidRPr="00264C90">
        <w:rPr>
          <w:rFonts w:ascii="宋体" w:eastAsia="宋体" w:hAnsi="宋体" w:hint="eastAsia"/>
          <w:sz w:val="24"/>
        </w:rPr>
        <w:t>可以下载经营情况报告书</w:t>
      </w:r>
      <w:r w:rsidR="00AA33E3">
        <w:rPr>
          <w:rFonts w:ascii="宋体" w:eastAsia="宋体" w:hAnsi="宋体" w:hint="eastAsia"/>
          <w:sz w:val="24"/>
        </w:rPr>
        <w:t>空白范本</w:t>
      </w:r>
      <w:r w:rsidRPr="00264C90">
        <w:rPr>
          <w:rFonts w:ascii="宋体" w:eastAsia="宋体" w:hAnsi="宋体" w:hint="eastAsia"/>
          <w:sz w:val="24"/>
        </w:rPr>
        <w:t>。</w:t>
      </w:r>
    </w:p>
    <w:p w:rsidR="001D7E21" w:rsidRPr="00264C90" w:rsidRDefault="00264C90" w:rsidP="00BD102E">
      <w:pPr>
        <w:spacing w:line="360" w:lineRule="auto"/>
        <w:ind w:firstLineChars="200" w:firstLine="480"/>
        <w:rPr>
          <w:rFonts w:ascii="宋体" w:eastAsia="宋体" w:hAnsi="宋体"/>
          <w:sz w:val="24"/>
        </w:rPr>
      </w:pPr>
      <w:bookmarkStart w:id="0" w:name="_GoBack"/>
      <w:bookmarkEnd w:id="0"/>
      <w:r w:rsidRPr="00264C90">
        <w:rPr>
          <w:rFonts w:ascii="宋体" w:eastAsia="宋体" w:hAnsi="宋体" w:hint="eastAsia"/>
          <w:sz w:val="24"/>
        </w:rPr>
        <w:t>3、</w:t>
      </w:r>
      <w:r w:rsidR="00DF2C64" w:rsidRPr="00264C90">
        <w:rPr>
          <w:rFonts w:ascii="宋体" w:eastAsia="宋体" w:hAnsi="宋体" w:hint="eastAsia"/>
          <w:sz w:val="24"/>
        </w:rPr>
        <w:t>点击</w:t>
      </w:r>
      <w:r w:rsidRPr="00264C90">
        <w:rPr>
          <w:rFonts w:ascii="宋体" w:eastAsia="宋体" w:hAnsi="宋体" w:hint="eastAsia"/>
          <w:sz w:val="24"/>
        </w:rPr>
        <w:t>【年审申报查询】</w:t>
      </w:r>
      <w:r w:rsidR="00DF2C64" w:rsidRPr="00264C90">
        <w:rPr>
          <w:rFonts w:ascii="宋体" w:eastAsia="宋体" w:hAnsi="宋体" w:hint="eastAsia"/>
          <w:sz w:val="24"/>
        </w:rPr>
        <w:t>可</w:t>
      </w:r>
      <w:r w:rsidRPr="00264C90">
        <w:rPr>
          <w:rFonts w:ascii="宋体" w:eastAsia="宋体" w:hAnsi="宋体" w:hint="eastAsia"/>
          <w:sz w:val="24"/>
        </w:rPr>
        <w:t>查看审核结果：选择相对应的审核结果查看提交</w:t>
      </w:r>
      <w:r w:rsidRPr="00264C90">
        <w:rPr>
          <w:rFonts w:ascii="宋体" w:eastAsia="宋体" w:hAnsi="宋体"/>
          <w:sz w:val="24"/>
        </w:rPr>
        <w:t>的</w:t>
      </w:r>
      <w:r w:rsidRPr="00264C90">
        <w:rPr>
          <w:rFonts w:ascii="宋体" w:eastAsia="宋体" w:hAnsi="宋体" w:hint="eastAsia"/>
          <w:sz w:val="24"/>
        </w:rPr>
        <w:t>年审</w:t>
      </w:r>
      <w:r w:rsidRPr="00264C90">
        <w:rPr>
          <w:rFonts w:ascii="宋体" w:eastAsia="宋体" w:hAnsi="宋体"/>
          <w:sz w:val="24"/>
        </w:rPr>
        <w:t>信息</w:t>
      </w:r>
      <w:r w:rsidRPr="00264C90">
        <w:rPr>
          <w:rFonts w:ascii="宋体" w:eastAsia="宋体" w:hAnsi="宋体" w:hint="eastAsia"/>
          <w:sz w:val="24"/>
        </w:rPr>
        <w:t>。</w:t>
      </w:r>
    </w:p>
    <w:p w:rsidR="001D7E21" w:rsidRDefault="00264C90" w:rsidP="00264C90">
      <w:pPr>
        <w:spacing w:line="360" w:lineRule="auto"/>
        <w:ind w:firstLineChars="200" w:firstLine="420"/>
        <w:rPr>
          <w:rFonts w:ascii="宋体" w:eastAsia="宋体" w:hAnsi="宋体"/>
        </w:rPr>
      </w:pPr>
      <w:r>
        <w:rPr>
          <w:rFonts w:ascii="宋体" w:eastAsia="宋体" w:hAnsi="宋体"/>
          <w:noProof/>
        </w:rPr>
        <w:lastRenderedPageBreak/>
        <w:drawing>
          <wp:inline distT="0" distB="0" distL="114300" distR="114300">
            <wp:extent cx="5266690" cy="2466975"/>
            <wp:effectExtent l="0" t="0" r="0" b="952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9" cstate="print"/>
                    <a:stretch>
                      <a:fillRect/>
                    </a:stretch>
                  </pic:blipFill>
                  <pic:spPr>
                    <a:xfrm>
                      <a:off x="0" y="0"/>
                      <a:ext cx="5266690" cy="2466975"/>
                    </a:xfrm>
                    <a:prstGeom prst="rect">
                      <a:avLst/>
                    </a:prstGeom>
                    <a:noFill/>
                    <a:ln>
                      <a:noFill/>
                    </a:ln>
                  </pic:spPr>
                </pic:pic>
              </a:graphicData>
            </a:graphic>
          </wp:inline>
        </w:drawing>
      </w:r>
    </w:p>
    <w:p w:rsidR="001D7E21" w:rsidRDefault="00264C90">
      <w:pPr>
        <w:spacing w:line="360" w:lineRule="auto"/>
        <w:ind w:firstLineChars="200" w:firstLine="420"/>
        <w:rPr>
          <w:rFonts w:ascii="宋体" w:eastAsia="宋体" w:hAnsi="宋体"/>
        </w:rPr>
      </w:pPr>
      <w:r>
        <w:rPr>
          <w:rFonts w:ascii="宋体" w:eastAsia="宋体" w:hAnsi="宋体"/>
          <w:noProof/>
        </w:rPr>
        <w:drawing>
          <wp:inline distT="0" distB="0" distL="114300" distR="114300">
            <wp:extent cx="5271770" cy="2274570"/>
            <wp:effectExtent l="0" t="0" r="5080" b="1143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0" cstate="print"/>
                    <a:stretch>
                      <a:fillRect/>
                    </a:stretch>
                  </pic:blipFill>
                  <pic:spPr>
                    <a:xfrm>
                      <a:off x="0" y="0"/>
                      <a:ext cx="5271770" cy="2274570"/>
                    </a:xfrm>
                    <a:prstGeom prst="rect">
                      <a:avLst/>
                    </a:prstGeom>
                    <a:noFill/>
                    <a:ln>
                      <a:noFill/>
                    </a:ln>
                  </pic:spPr>
                </pic:pic>
              </a:graphicData>
            </a:graphic>
          </wp:inline>
        </w:drawing>
      </w:r>
    </w:p>
    <w:p w:rsidR="001D7E21" w:rsidRDefault="00264C90">
      <w:pPr>
        <w:spacing w:line="360" w:lineRule="auto"/>
        <w:ind w:firstLineChars="200" w:firstLine="420"/>
        <w:rPr>
          <w:rFonts w:ascii="宋体" w:eastAsia="宋体" w:hAnsi="宋体"/>
        </w:rPr>
      </w:pPr>
      <w:r>
        <w:rPr>
          <w:rFonts w:ascii="宋体" w:eastAsia="宋体" w:hAnsi="宋体"/>
          <w:noProof/>
        </w:rPr>
        <w:drawing>
          <wp:inline distT="0" distB="0" distL="114300" distR="114300">
            <wp:extent cx="5267960" cy="2620010"/>
            <wp:effectExtent l="0" t="0" r="8890" b="889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1" cstate="print"/>
                    <a:stretch>
                      <a:fillRect/>
                    </a:stretch>
                  </pic:blipFill>
                  <pic:spPr>
                    <a:xfrm>
                      <a:off x="0" y="0"/>
                      <a:ext cx="5267960" cy="2620010"/>
                    </a:xfrm>
                    <a:prstGeom prst="rect">
                      <a:avLst/>
                    </a:prstGeom>
                    <a:noFill/>
                    <a:ln>
                      <a:noFill/>
                    </a:ln>
                  </pic:spPr>
                </pic:pic>
              </a:graphicData>
            </a:graphic>
          </wp:inline>
        </w:drawing>
      </w:r>
    </w:p>
    <w:sectPr w:rsidR="001D7E21" w:rsidSect="00431929">
      <w:pgSz w:w="11906" w:h="16838"/>
      <w:pgMar w:top="1474" w:right="1531" w:bottom="1474"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8A8015"/>
    <w:multiLevelType w:val="singleLevel"/>
    <w:tmpl w:val="B38A8015"/>
    <w:lvl w:ilvl="0">
      <w:start w:val="1"/>
      <w:numFmt w:val="decimal"/>
      <w:suff w:val="space"/>
      <w:lvlText w:val="%1."/>
      <w:lvlJc w:val="left"/>
    </w:lvl>
  </w:abstractNum>
  <w:abstractNum w:abstractNumId="1" w15:restartNumberingAfterBreak="0">
    <w:nsid w:val="D4CA18EE"/>
    <w:multiLevelType w:val="singleLevel"/>
    <w:tmpl w:val="D4CA18EE"/>
    <w:lvl w:ilvl="0">
      <w:start w:val="1"/>
      <w:numFmt w:val="chineseCounting"/>
      <w:suff w:val="nothing"/>
      <w:lvlText w:val="%1、"/>
      <w:lvlJc w:val="left"/>
      <w:rPr>
        <w:rFonts w:hint="eastAsia"/>
      </w:rPr>
    </w:lvl>
  </w:abstractNum>
  <w:abstractNum w:abstractNumId="2" w15:restartNumberingAfterBreak="0">
    <w:nsid w:val="FDFAFB76"/>
    <w:multiLevelType w:val="singleLevel"/>
    <w:tmpl w:val="FDFAFB76"/>
    <w:lvl w:ilvl="0">
      <w:start w:val="1"/>
      <w:numFmt w:val="decimal"/>
      <w:suff w:val="space"/>
      <w:lvlText w:val="%1."/>
      <w:lvlJc w:val="left"/>
    </w:lvl>
  </w:abstractNum>
  <w:abstractNum w:abstractNumId="3" w15:restartNumberingAfterBreak="0">
    <w:nsid w:val="041968AB"/>
    <w:multiLevelType w:val="hybridMultilevel"/>
    <w:tmpl w:val="35EAAF5A"/>
    <w:lvl w:ilvl="0" w:tplc="A75269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B032AE0"/>
    <w:multiLevelType w:val="hybridMultilevel"/>
    <w:tmpl w:val="3B268328"/>
    <w:lvl w:ilvl="0" w:tplc="7AA6B78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0EEF79C9"/>
    <w:multiLevelType w:val="singleLevel"/>
    <w:tmpl w:val="0EEF79C9"/>
    <w:lvl w:ilvl="0">
      <w:start w:val="1"/>
      <w:numFmt w:val="decimal"/>
      <w:suff w:val="space"/>
      <w:lvlText w:val="%1."/>
      <w:lvlJc w:val="left"/>
    </w:lvl>
  </w:abstractNum>
  <w:abstractNum w:abstractNumId="6" w15:restartNumberingAfterBreak="0">
    <w:nsid w:val="12B97821"/>
    <w:multiLevelType w:val="hybridMultilevel"/>
    <w:tmpl w:val="EA1CF2C4"/>
    <w:lvl w:ilvl="0" w:tplc="1CDC8AA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17E554EC"/>
    <w:multiLevelType w:val="hybridMultilevel"/>
    <w:tmpl w:val="1B9A3236"/>
    <w:lvl w:ilvl="0" w:tplc="C48816A6">
      <w:start w:val="2"/>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7461C7"/>
    <w:multiLevelType w:val="hybridMultilevel"/>
    <w:tmpl w:val="95F42964"/>
    <w:lvl w:ilvl="0" w:tplc="BF90AA08">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4BD2BEFD"/>
    <w:multiLevelType w:val="singleLevel"/>
    <w:tmpl w:val="4BD2BEFD"/>
    <w:lvl w:ilvl="0">
      <w:start w:val="2"/>
      <w:numFmt w:val="decimal"/>
      <w:suff w:val="nothing"/>
      <w:lvlText w:val="（%1）"/>
      <w:lvlJc w:val="left"/>
      <w:pPr>
        <w:ind w:left="210" w:firstLine="0"/>
      </w:pPr>
    </w:lvl>
  </w:abstractNum>
  <w:abstractNum w:abstractNumId="10" w15:restartNumberingAfterBreak="0">
    <w:nsid w:val="4EBB1D9D"/>
    <w:multiLevelType w:val="hybridMultilevel"/>
    <w:tmpl w:val="79E02A1E"/>
    <w:lvl w:ilvl="0" w:tplc="4F26C226">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A426B1E"/>
    <w:multiLevelType w:val="hybridMultilevel"/>
    <w:tmpl w:val="DBEEBDD2"/>
    <w:lvl w:ilvl="0" w:tplc="E24E6B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9"/>
  </w:num>
  <w:num w:numId="4">
    <w:abstractNumId w:val="2"/>
  </w:num>
  <w:num w:numId="5">
    <w:abstractNumId w:val="0"/>
  </w:num>
  <w:num w:numId="6">
    <w:abstractNumId w:val="3"/>
  </w:num>
  <w:num w:numId="7">
    <w:abstractNumId w:val="11"/>
  </w:num>
  <w:num w:numId="8">
    <w:abstractNumId w:val="6"/>
  </w:num>
  <w:num w:numId="9">
    <w:abstractNumId w:val="8"/>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B81285"/>
    <w:rsid w:val="00037A23"/>
    <w:rsid w:val="001969F2"/>
    <w:rsid w:val="001D7E21"/>
    <w:rsid w:val="001F041C"/>
    <w:rsid w:val="002510E5"/>
    <w:rsid w:val="00264C90"/>
    <w:rsid w:val="00431929"/>
    <w:rsid w:val="004A04C6"/>
    <w:rsid w:val="007157FB"/>
    <w:rsid w:val="00764449"/>
    <w:rsid w:val="00800684"/>
    <w:rsid w:val="009B67FE"/>
    <w:rsid w:val="00A14453"/>
    <w:rsid w:val="00AA33E3"/>
    <w:rsid w:val="00BD102E"/>
    <w:rsid w:val="00CB0181"/>
    <w:rsid w:val="00DF2C64"/>
    <w:rsid w:val="00F65E95"/>
    <w:rsid w:val="1E355505"/>
    <w:rsid w:val="4CB81285"/>
    <w:rsid w:val="4E115FCB"/>
    <w:rsid w:val="5F87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4CBC"/>
  <w15:docId w15:val="{36640DB4-2CE0-4CE4-B6BD-A3FF6541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E21"/>
    <w:pPr>
      <w:widowControl w:val="0"/>
      <w:jc w:val="both"/>
    </w:pPr>
    <w:rPr>
      <w:kern w:val="2"/>
      <w:sz w:val="21"/>
      <w:szCs w:val="24"/>
    </w:rPr>
  </w:style>
  <w:style w:type="paragraph" w:styleId="2">
    <w:name w:val="heading 2"/>
    <w:basedOn w:val="a"/>
    <w:next w:val="a"/>
    <w:link w:val="20"/>
    <w:unhideWhenUsed/>
    <w:qFormat/>
    <w:rsid w:val="00DF2C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F2C64"/>
    <w:rPr>
      <w:sz w:val="18"/>
      <w:szCs w:val="18"/>
    </w:rPr>
  </w:style>
  <w:style w:type="character" w:customStyle="1" w:styleId="a4">
    <w:name w:val="批注框文本 字符"/>
    <w:basedOn w:val="a0"/>
    <w:link w:val="a3"/>
    <w:rsid w:val="00DF2C64"/>
    <w:rPr>
      <w:kern w:val="2"/>
      <w:sz w:val="18"/>
      <w:szCs w:val="18"/>
    </w:rPr>
  </w:style>
  <w:style w:type="character" w:customStyle="1" w:styleId="20">
    <w:name w:val="标题 2 字符"/>
    <w:basedOn w:val="a0"/>
    <w:link w:val="2"/>
    <w:rsid w:val="00DF2C64"/>
    <w:rPr>
      <w:rFonts w:asciiTheme="majorHAnsi" w:eastAsiaTheme="majorEastAsia" w:hAnsiTheme="majorHAnsi" w:cstheme="majorBidi"/>
      <w:b/>
      <w:bCs/>
      <w:kern w:val="2"/>
      <w:sz w:val="32"/>
      <w:szCs w:val="32"/>
    </w:rPr>
  </w:style>
  <w:style w:type="paragraph" w:styleId="a5">
    <w:name w:val="List Paragraph"/>
    <w:basedOn w:val="a"/>
    <w:uiPriority w:val="99"/>
    <w:unhideWhenUsed/>
    <w:rsid w:val="00DF2C64"/>
    <w:pPr>
      <w:ind w:firstLineChars="200" w:firstLine="420"/>
    </w:pPr>
  </w:style>
  <w:style w:type="character" w:styleId="a6">
    <w:name w:val="Hyperlink"/>
    <w:basedOn w:val="a0"/>
    <w:unhideWhenUsed/>
    <w:rsid w:val="00037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WHT</dc:creator>
  <cp:lastModifiedBy>徐 霞</cp:lastModifiedBy>
  <cp:revision>13</cp:revision>
  <dcterms:created xsi:type="dcterms:W3CDTF">2020-04-08T10:08:00Z</dcterms:created>
  <dcterms:modified xsi:type="dcterms:W3CDTF">2022-02-15T01:57:00Z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