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rPr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民办职业技能培训机构年检报告表</w:t>
      </w:r>
    </w:p>
    <w:p>
      <w:pPr>
        <w:jc w:val="center"/>
        <w:rPr>
          <w:b/>
          <w:bCs/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（2021年度）</w:t>
      </w:r>
    </w:p>
    <w:p>
      <w:pPr>
        <w:ind w:firstLine="960" w:firstLineChars="200"/>
        <w:jc w:val="center"/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jc w:val="center"/>
        <w:rPr>
          <w:rFonts w:eastAsia="黑体"/>
          <w:spacing w:val="40"/>
          <w:kern w:val="40"/>
          <w:sz w:val="36"/>
        </w:rPr>
      </w:pPr>
    </w:p>
    <w:p>
      <w:pPr>
        <w:rPr>
          <w:rFonts w:eastAsia="黑体"/>
          <w:spacing w:val="40"/>
          <w:kern w:val="40"/>
          <w:sz w:val="36"/>
        </w:rPr>
      </w:pPr>
    </w:p>
    <w:p>
      <w:pPr>
        <w:rPr>
          <w:rFonts w:eastAsia="黑体"/>
          <w:spacing w:val="40"/>
          <w:kern w:val="40"/>
          <w:sz w:val="36"/>
        </w:rPr>
      </w:pPr>
    </w:p>
    <w:p>
      <w:pPr>
        <w:spacing w:line="900" w:lineRule="exact"/>
        <w:ind w:firstLine="643" w:firstLineChars="200"/>
        <w:rPr>
          <w:rFonts w:ascii="仿宋_GB2312" w:hAnsi="仿宋_GB2312" w:eastAsia="仿宋_GB2312" w:cs="仿宋_GB2312"/>
          <w:kern w:val="4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kern w:val="40"/>
          <w:sz w:val="32"/>
          <w:szCs w:val="32"/>
        </w:rPr>
        <w:t>机 构 名 称：</w:t>
      </w:r>
      <w:r>
        <w:rPr>
          <w:rFonts w:hint="eastAsia" w:ascii="方正小标宋简体" w:hAnsi="方正小标宋简体" w:eastAsia="方正小标宋简体" w:cs="方正小标宋简体"/>
          <w:kern w:val="4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4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4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40"/>
          <w:sz w:val="32"/>
          <w:szCs w:val="32"/>
          <w:u w:val="single"/>
        </w:rPr>
        <w:t>（盖章）</w:t>
      </w:r>
      <w:r>
        <w:rPr>
          <w:rFonts w:ascii="仿宋_GB2312" w:hAnsi="仿宋_GB2312" w:eastAsia="仿宋_GB2312" w:cs="仿宋_GB2312"/>
          <w:kern w:val="4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     </w:t>
      </w:r>
    </w:p>
    <w:p>
      <w:pPr>
        <w:spacing w:line="900" w:lineRule="exact"/>
        <w:ind w:firstLine="643" w:firstLineChars="200"/>
        <w:rPr>
          <w:rFonts w:ascii="仿宋_GB2312" w:hAnsi="仿宋_GB2312" w:eastAsia="仿宋_GB2312" w:cs="仿宋_GB2312"/>
          <w:spacing w:val="40"/>
          <w:kern w:val="4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kern w:val="40"/>
          <w:sz w:val="32"/>
          <w:szCs w:val="32"/>
        </w:rPr>
        <w:t>校       长：</w:t>
      </w:r>
      <w:r>
        <w:rPr>
          <w:rFonts w:ascii="宋体" w:hAnsi="宋体" w:cs="宋体"/>
          <w:kern w:val="40"/>
          <w:sz w:val="32"/>
          <w:szCs w:val="32"/>
        </w:rPr>
        <w:t xml:space="preserve">  </w:t>
      </w:r>
      <w:r>
        <w:rPr>
          <w:rFonts w:hint="eastAsia" w:ascii="宋体" w:hAnsi="宋体" w:cs="宋体"/>
          <w:kern w:val="40"/>
          <w:sz w:val="32"/>
          <w:szCs w:val="32"/>
        </w:rPr>
        <w:t xml:space="preserve"> </w:t>
      </w:r>
      <w:r>
        <w:rPr>
          <w:rFonts w:ascii="宋体" w:hAnsi="宋体" w:cs="宋体"/>
          <w:kern w:val="4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40"/>
          <w:sz w:val="32"/>
          <w:szCs w:val="32"/>
          <w:u w:val="single"/>
        </w:rPr>
        <w:t xml:space="preserve">  </w:t>
      </w:r>
      <w:r>
        <w:rPr>
          <w:rFonts w:ascii="方正小标宋简体" w:hAnsi="方正小标宋简体" w:eastAsia="方正小标宋简体" w:cs="方正小标宋简体"/>
          <w:kern w:val="4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kern w:val="40"/>
          <w:sz w:val="32"/>
          <w:szCs w:val="32"/>
          <w:u w:val="single"/>
        </w:rPr>
        <w:t>（签名）</w:t>
      </w:r>
      <w:r>
        <w:rPr>
          <w:rFonts w:hint="eastAsia"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  </w:t>
      </w:r>
    </w:p>
    <w:p>
      <w:pPr>
        <w:spacing w:line="900" w:lineRule="exact"/>
        <w:ind w:firstLine="643" w:firstLineChars="200"/>
        <w:rPr>
          <w:rFonts w:ascii="仿宋_GB2312" w:hAnsi="仿宋_GB2312" w:eastAsia="仿宋_GB2312" w:cs="仿宋_GB2312"/>
          <w:kern w:val="4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kern w:val="40"/>
          <w:sz w:val="32"/>
          <w:szCs w:val="32"/>
        </w:rPr>
        <w:t xml:space="preserve">填报人及电话：  </w:t>
      </w:r>
      <w:r>
        <w:rPr>
          <w:rFonts w:ascii="仿宋_GB2312" w:hAnsi="仿宋_GB2312" w:eastAsia="仿宋_GB2312" w:cs="仿宋_GB2312"/>
          <w:kern w:val="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40"/>
          <w:sz w:val="32"/>
          <w:szCs w:val="32"/>
          <w:u w:val="single"/>
        </w:rPr>
        <w:t xml:space="preserve">                      </w:t>
      </w:r>
    </w:p>
    <w:p>
      <w:pPr>
        <w:tabs>
          <w:tab w:val="left" w:pos="3060"/>
          <w:tab w:val="left" w:pos="3240"/>
        </w:tabs>
        <w:spacing w:line="900" w:lineRule="exact"/>
        <w:ind w:firstLine="643" w:firstLineChars="200"/>
        <w:rPr>
          <w:rFonts w:eastAsia="仿宋_GB2312"/>
          <w:spacing w:val="40"/>
          <w:kern w:val="40"/>
          <w:sz w:val="36"/>
        </w:rPr>
      </w:pPr>
      <w:r>
        <w:rPr>
          <w:rFonts w:hint="eastAsia" w:ascii="宋体" w:hAnsi="宋体" w:cs="宋体"/>
          <w:b/>
          <w:bCs/>
          <w:kern w:val="40"/>
          <w:sz w:val="32"/>
          <w:szCs w:val="32"/>
        </w:rPr>
        <w:t>填 报 时 间：</w:t>
      </w:r>
      <w:r>
        <w:rPr>
          <w:rFonts w:ascii="宋体" w:hAnsi="宋体" w:cs="宋体"/>
          <w:kern w:val="40"/>
          <w:sz w:val="32"/>
          <w:szCs w:val="32"/>
        </w:rPr>
        <w:t xml:space="preserve"> </w:t>
      </w:r>
      <w:r>
        <w:rPr>
          <w:rFonts w:hint="eastAsia" w:ascii="宋体" w:hAnsi="宋体" w:cs="宋体"/>
          <w:kern w:val="40"/>
          <w:sz w:val="32"/>
          <w:szCs w:val="32"/>
        </w:rPr>
        <w:t xml:space="preserve"> </w:t>
      </w:r>
      <w:r>
        <w:rPr>
          <w:rFonts w:ascii="宋体" w:hAnsi="宋体" w:cs="宋体"/>
          <w:kern w:val="4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pacing w:val="40"/>
          <w:kern w:val="40"/>
          <w:sz w:val="32"/>
          <w:szCs w:val="32"/>
          <w:u w:val="single"/>
        </w:rPr>
        <w:t xml:space="preserve">              </w:t>
      </w:r>
    </w:p>
    <w:p>
      <w:pPr>
        <w:jc w:val="center"/>
        <w:rPr>
          <w:rFonts w:eastAsia="仿宋_GB2312"/>
          <w:spacing w:val="40"/>
          <w:kern w:val="40"/>
          <w:sz w:val="36"/>
        </w:rPr>
      </w:pPr>
    </w:p>
    <w:p>
      <w:pPr>
        <w:jc w:val="center"/>
        <w:rPr>
          <w:rFonts w:eastAsia="仿宋_GB2312"/>
          <w:spacing w:val="40"/>
          <w:kern w:val="40"/>
          <w:sz w:val="36"/>
        </w:rPr>
      </w:pPr>
    </w:p>
    <w:p>
      <w:pPr>
        <w:jc w:val="center"/>
      </w:pPr>
      <w:r>
        <w:rPr>
          <w:rFonts w:hint="eastAsia" w:ascii="黑体" w:hAnsi="华文中宋" w:eastAsia="黑体"/>
          <w:kern w:val="40"/>
          <w:sz w:val="32"/>
        </w:rPr>
        <w:t>甘肃省人力资源和社会保障厅</w:t>
      </w:r>
    </w:p>
    <w:p/>
    <w:p/>
    <w:p/>
    <w:p/>
    <w:p>
      <w:pPr>
        <w:jc w:val="center"/>
        <w:rPr>
          <w:rFonts w:hint="eastAsia" w:ascii="宋体" w:hAnsi="宋体" w:eastAsia="宋体" w:cs="宋体"/>
          <w:b/>
          <w:bCs/>
          <w:kern w:val="40"/>
          <w:sz w:val="44"/>
        </w:rPr>
      </w:pPr>
      <w:r>
        <w:rPr>
          <w:rFonts w:hint="eastAsia" w:ascii="宋体" w:hAnsi="宋体" w:eastAsia="宋体" w:cs="宋体"/>
          <w:b/>
          <w:bCs/>
          <w:kern w:val="40"/>
          <w:sz w:val="44"/>
        </w:rPr>
        <w:t>填 表 须 知</w:t>
      </w:r>
    </w:p>
    <w:p>
      <w:pPr>
        <w:ind w:firstLine="2310" w:firstLineChars="1100"/>
      </w:pPr>
    </w:p>
    <w:p>
      <w:pPr>
        <w:pStyle w:val="4"/>
        <w:numPr>
          <w:numId w:val="0"/>
        </w:numPr>
        <w:spacing w:after="0" w:line="80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本表根据《中华人民共和国民办教育促进法》《中</w:t>
      </w:r>
    </w:p>
    <w:p>
      <w:pPr>
        <w:pStyle w:val="4"/>
        <w:numPr>
          <w:numId w:val="0"/>
        </w:numPr>
        <w:spacing w:after="0" w:line="80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华人民共和国民办教育促进法实施条例》等有关法律法规及政策规定印制。</w:t>
      </w:r>
    </w:p>
    <w:p>
      <w:pPr>
        <w:pStyle w:val="4"/>
        <w:numPr>
          <w:numId w:val="0"/>
        </w:numPr>
        <w:spacing w:after="0" w:line="8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本表由民办职业技能培训机构填写，一式二份，报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业务主管部门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一份，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学校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存档一份。</w:t>
      </w:r>
    </w:p>
    <w:p>
      <w:pPr>
        <w:pStyle w:val="4"/>
        <w:numPr>
          <w:numId w:val="0"/>
        </w:numPr>
        <w:spacing w:after="0" w:line="800" w:lineRule="exact"/>
        <w:ind w:left="540" w:leftChars="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本表是人力资源和社会保障行政部门对民办职业技</w:t>
      </w:r>
    </w:p>
    <w:p>
      <w:pPr>
        <w:pStyle w:val="4"/>
        <w:numPr>
          <w:numId w:val="0"/>
        </w:numPr>
        <w:spacing w:after="0" w:line="800" w:lineRule="exact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能培训机构进行年检的主要内容，民办职业技能培训机构必须如实填写，按时报送。</w:t>
      </w:r>
    </w:p>
    <w:p>
      <w:pPr>
        <w:pStyle w:val="4"/>
        <w:numPr>
          <w:numId w:val="0"/>
        </w:numPr>
        <w:spacing w:after="0" w:line="800" w:lineRule="exact"/>
        <w:ind w:left="540" w:leftChars="0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本表中数据为本年度累计数。</w:t>
      </w:r>
    </w:p>
    <w:p>
      <w:pPr>
        <w:pStyle w:val="4"/>
        <w:numPr>
          <w:numId w:val="0"/>
        </w:numPr>
        <w:spacing w:after="0" w:line="800" w:lineRule="exact"/>
        <w:ind w:left="540" w:leftChars="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本表中的数据、时间、电话号码等一律用阿拉伯数</w:t>
      </w:r>
    </w:p>
    <w:p>
      <w:pPr>
        <w:pStyle w:val="4"/>
        <w:numPr>
          <w:numId w:val="0"/>
        </w:numPr>
        <w:spacing w:after="0" w:line="800" w:lineRule="exact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字填写。</w:t>
      </w:r>
    </w:p>
    <w:p>
      <w:pPr>
        <w:pStyle w:val="4"/>
        <w:numPr>
          <w:ilvl w:val="0"/>
          <w:numId w:val="1"/>
        </w:numPr>
        <w:spacing w:after="0" w:line="800" w:lineRule="exact"/>
        <w:ind w:left="540" w:leftChars="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本表一律用电脑打印，字迹清楚，填写不下的内容</w:t>
      </w:r>
    </w:p>
    <w:p>
      <w:pPr>
        <w:pStyle w:val="4"/>
        <w:numPr>
          <w:numId w:val="0"/>
        </w:numPr>
        <w:spacing w:after="0" w:line="800" w:lineRule="exact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可另附A4纸填写。</w:t>
      </w:r>
    </w:p>
    <w:p>
      <w:pPr>
        <w:pStyle w:val="4"/>
        <w:numPr>
          <w:numId w:val="0"/>
        </w:numPr>
        <w:spacing w:after="0" w:line="800" w:lineRule="exact"/>
        <w:ind w:left="540" w:leftChars="0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本表须经校长签字及单位盖章。</w:t>
      </w:r>
    </w:p>
    <w:p>
      <w:pPr>
        <w:rPr>
          <w:b/>
          <w:bCs/>
        </w:rPr>
      </w:pPr>
    </w:p>
    <w:p>
      <w:pPr>
        <w:ind w:firstLine="2319" w:firstLineChars="1100"/>
        <w:rPr>
          <w:b/>
          <w:bCs/>
        </w:rPr>
      </w:pPr>
    </w:p>
    <w:p>
      <w:pPr>
        <w:ind w:firstLine="2319" w:firstLineChars="1100"/>
        <w:rPr>
          <w:b/>
          <w:bCs/>
        </w:rPr>
      </w:pPr>
    </w:p>
    <w:p>
      <w:pPr>
        <w:ind w:firstLine="2310" w:firstLineChars="1100"/>
      </w:pP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民办职业技能培训学校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法定代表人承诺书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本人和本单位郑重承诺，本报告书所填内容真实有效，我们确认其真实、客观，并对其负相应责任。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法定代表人（签字）：</w:t>
      </w:r>
    </w:p>
    <w:p>
      <w:pPr>
        <w:ind w:firstLine="3840" w:firstLineChars="1200"/>
        <w:rPr>
          <w:rFonts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      校（公章）：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p>
      <w:pPr>
        <w:ind w:firstLine="2310" w:firstLineChars="1100"/>
        <w:rPr>
          <w:rFonts w:ascii="仿宋" w:hAnsi="仿宋" w:eastAsia="仿宋" w:cs="仿宋"/>
        </w:rPr>
      </w:pPr>
    </w:p>
    <w:p>
      <w:pPr>
        <w:ind w:firstLine="2310" w:firstLineChars="1100"/>
      </w:pPr>
    </w:p>
    <w:p>
      <w:pPr>
        <w:ind w:firstLine="2310" w:firstLineChars="1100"/>
      </w:pPr>
    </w:p>
    <w:p>
      <w:pPr>
        <w:ind w:firstLine="2310" w:firstLineChars="1100"/>
      </w:pPr>
    </w:p>
    <w:p>
      <w:pPr>
        <w:ind w:firstLine="2310" w:firstLineChars="1100"/>
      </w:pPr>
    </w:p>
    <w:p>
      <w:pPr>
        <w:ind w:firstLine="2310" w:firstLineChars="1100"/>
      </w:pPr>
    </w:p>
    <w:p>
      <w:pPr>
        <w:ind w:firstLine="2310" w:firstLineChars="1100"/>
      </w:pPr>
    </w:p>
    <w:p>
      <w:pPr>
        <w:ind w:firstLine="2310" w:firstLineChars="1100"/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目      录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8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TOC \o "1-2" \h \u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"_Toc100183913"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一、学校基本情况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_Toc100183913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"_Toc100183914"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（一）学校基本情况表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_Toc100183914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"_Toc100183915"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（二）办学场所情况表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_Toc100183915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"_Toc100183916"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（三）学校培训情况统计表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_Toc100183916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6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8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"_Toc100183917"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二、学校人员情况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_Toc100183917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"_Toc100183918"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（一）学校管理人员情况表（校长及学校各部门人员）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_Toc100183918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"_Toc100183919"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（二）学校培训教师情况表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_Toc100183919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8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"_Toc100183920"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三、学校培训开展情况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_Toc100183920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Style w:val="13"/>
          <w:rFonts w:hint="eastAsia" w:ascii="宋体" w:hAnsi="宋体" w:eastAsia="宋体" w:cs="宋体"/>
          <w:b w:val="0"/>
          <w:bCs w:val="0"/>
          <w:color w:val="auto"/>
          <w:sz w:val="30"/>
          <w:szCs w:val="30"/>
          <w:u w:val="none"/>
        </w:rPr>
        <w:t>（一）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"_Toc100183921"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color w:val="auto"/>
          <w:sz w:val="30"/>
          <w:szCs w:val="30"/>
          <w:u w:val="none"/>
          <w:lang w:bidi="ar"/>
        </w:rPr>
        <w:t>学校政府采购培训情况表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_Toc100183921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11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Style w:val="13"/>
          <w:rFonts w:hint="eastAsia" w:ascii="宋体" w:hAnsi="宋体" w:eastAsia="宋体" w:cs="宋体"/>
          <w:b w:val="0"/>
          <w:bCs w:val="0"/>
          <w:color w:val="auto"/>
          <w:sz w:val="30"/>
          <w:szCs w:val="30"/>
          <w:u w:val="none"/>
        </w:rPr>
        <w:t>（二）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"_Toc100183922"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color w:val="auto"/>
          <w:sz w:val="30"/>
          <w:szCs w:val="30"/>
          <w:u w:val="none"/>
        </w:rPr>
        <w:t>学校市场化培训</w:t>
      </w:r>
      <w:r>
        <w:rPr>
          <w:rStyle w:val="13"/>
          <w:rFonts w:hint="eastAsia" w:ascii="宋体" w:hAnsi="宋体" w:eastAsia="宋体" w:cs="宋体"/>
          <w:b w:val="0"/>
          <w:bCs w:val="0"/>
          <w:color w:val="auto"/>
          <w:sz w:val="30"/>
          <w:szCs w:val="30"/>
          <w:u w:val="none"/>
          <w:lang w:eastAsia="zh-CN"/>
        </w:rPr>
        <w:t>情况</w:t>
      </w:r>
      <w:r>
        <w:rPr>
          <w:rStyle w:val="13"/>
          <w:rFonts w:hint="eastAsia" w:ascii="宋体" w:hAnsi="宋体" w:eastAsia="宋体" w:cs="宋体"/>
          <w:b w:val="0"/>
          <w:bCs w:val="0"/>
          <w:color w:val="auto"/>
          <w:sz w:val="30"/>
          <w:szCs w:val="30"/>
          <w:u w:val="none"/>
        </w:rPr>
        <w:t>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_Toc100183922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8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"_Toc100183923"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四、学校党建及群团工作情况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_Toc100183923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13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"_Toc100183924"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（一）学校党建工作情况表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_Toc100183924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13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"_Toc100183925"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（二）学校群团工作开展情况表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_Toc100183925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14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8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"_Toc100183926"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五、学校广告备案情况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_Toc100183926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15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8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"_Toc100183927"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六、学校联合办学情况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_Toc100183927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16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8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"_Toc100183928"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七、学校财务会计报告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_Toc100183928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17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"_Toc100183929"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（一）资产负债表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_Toc100183929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17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"_Toc100183930"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（二）业务活动表/利润表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_Toc100183930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18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9"/>
        <w:tabs>
          <w:tab w:val="right" w:leader="dot" w:pos="8296"/>
        </w:tabs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HYPERLINK \l "_Toc100183931"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30"/>
          <w:szCs w:val="30"/>
        </w:rPr>
        <w:t>（三）现金流量表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ab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instrText xml:space="preserve"> PAGEREF _Toc100183931 \h </w:instrTex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19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ind w:firstLine="3300" w:firstLineChars="110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fldChar w:fldCharType="end"/>
      </w:r>
    </w:p>
    <w:p>
      <w:pPr>
        <w:pStyle w:val="2"/>
        <w:spacing w:line="500" w:lineRule="exact"/>
        <w:rPr>
          <w:rFonts w:hint="eastAsia" w:ascii="宋体" w:hAnsi="宋体" w:eastAsia="宋体" w:cs="宋体"/>
          <w:sz w:val="36"/>
          <w:szCs w:val="36"/>
        </w:rPr>
      </w:pPr>
      <w:bookmarkStart w:id="0" w:name="_Toc100183913"/>
      <w:bookmarkStart w:id="1" w:name="_Toc2172"/>
      <w:r>
        <w:rPr>
          <w:rFonts w:hint="eastAsia" w:ascii="宋体" w:hAnsi="宋体" w:eastAsia="宋体" w:cs="宋体"/>
          <w:sz w:val="36"/>
          <w:szCs w:val="36"/>
        </w:rPr>
        <w:t>一、学校基本情况</w:t>
      </w:r>
      <w:bookmarkEnd w:id="0"/>
      <w:bookmarkEnd w:id="1"/>
    </w:p>
    <w:tbl>
      <w:tblPr>
        <w:tblStyle w:val="10"/>
        <w:tblpPr w:leftFromText="180" w:rightFromText="180" w:vertAnchor="text" w:horzAnchor="page" w:tblpX="1916" w:tblpY="27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507"/>
        <w:gridCol w:w="1663"/>
        <w:gridCol w:w="476"/>
        <w:gridCol w:w="549"/>
        <w:gridCol w:w="30"/>
        <w:gridCol w:w="730"/>
        <w:gridCol w:w="826"/>
        <w:gridCol w:w="114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0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before="0" w:after="0" w:line="380" w:lineRule="exact"/>
              <w:jc w:val="center"/>
              <w:rPr>
                <w:rFonts w:ascii="黑体" w:hAnsi="华文中宋"/>
              </w:rPr>
            </w:pPr>
            <w:bookmarkStart w:id="2" w:name="_Toc100183914"/>
            <w:r>
              <w:rPr>
                <w:rFonts w:hint="eastAsia"/>
              </w:rPr>
              <w:t>（一）学校基本情况表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编</w:t>
            </w: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学校详细地址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办学许可证有效期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学校有无非法集资、网络借贷、私募基金等</w:t>
            </w:r>
          </w:p>
        </w:tc>
        <w:tc>
          <w:tcPr>
            <w:tcW w:w="2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</w:rPr>
              <w:t>统一社会信用代码</w:t>
            </w:r>
          </w:p>
        </w:tc>
        <w:tc>
          <w:tcPr>
            <w:tcW w:w="3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法人登记机关</w:t>
            </w:r>
          </w:p>
        </w:tc>
        <w:tc>
          <w:tcPr>
            <w:tcW w:w="2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学历/专业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职称/职业资格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    长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学历/专业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职称/职业资格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办公室负责人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学历/专业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职称/职业资格</w:t>
            </w:r>
          </w:p>
        </w:tc>
        <w:tc>
          <w:tcPr>
            <w:tcW w:w="3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</w:tc>
        <w:tc>
          <w:tcPr>
            <w:tcW w:w="32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固定资产（万元）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2021年收入（万元）</w:t>
            </w:r>
          </w:p>
        </w:tc>
        <w:tc>
          <w:tcPr>
            <w:tcW w:w="2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2021年支出（万元）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0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before="0" w:after="0" w:line="380" w:lineRule="exact"/>
              <w:jc w:val="center"/>
              <w:rPr>
                <w:rFonts w:ascii="仿宋_GB2312" w:eastAsia="仿宋_GB2312"/>
              </w:rPr>
            </w:pPr>
            <w:bookmarkStart w:id="3" w:name="_Toc100183915"/>
            <w:r>
              <w:rPr>
                <w:rFonts w:hint="eastAsia"/>
                <w:sz w:val="28"/>
                <w:szCs w:val="28"/>
              </w:rPr>
              <w:t>（二）办学场所情况表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办学场所来源    </w:t>
            </w:r>
          </w:p>
        </w:tc>
        <w:tc>
          <w:tcPr>
            <w:tcW w:w="26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自有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租赁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无偿提供    </w:t>
            </w:r>
          </w:p>
        </w:tc>
        <w:tc>
          <w:tcPr>
            <w:tcW w:w="21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场所期限</w:t>
            </w:r>
          </w:p>
        </w:tc>
        <w:tc>
          <w:tcPr>
            <w:tcW w:w="28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至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年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月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9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总面积（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10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办公场所（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所有理论教学场所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地址及面积（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所有实训场地及工位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地址及面积（</w:t>
            </w:r>
            <w:r>
              <w:rPr>
                <w:rFonts w:hint="eastAsia" w:ascii="仿宋_GB2312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38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11"/>
        <w:tblW w:w="14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92"/>
        <w:gridCol w:w="1292"/>
        <w:gridCol w:w="1292"/>
        <w:gridCol w:w="1292"/>
        <w:gridCol w:w="1292"/>
        <w:gridCol w:w="1293"/>
        <w:gridCol w:w="1293"/>
        <w:gridCol w:w="1293"/>
        <w:gridCol w:w="1293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17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bookmarkStart w:id="4" w:name="_Toc100183916"/>
            <w:r>
              <w:rPr>
                <w:rStyle w:val="14"/>
                <w:rFonts w:hint="eastAsia"/>
                <w:sz w:val="28"/>
                <w:szCs w:val="28"/>
              </w:rPr>
              <w:t>（三）学校培训情况统计表</w:t>
            </w:r>
            <w:bookmarkEnd w:id="4"/>
            <w:r>
              <w:rPr>
                <w:rFonts w:hint="eastAsia"/>
              </w:rPr>
              <w:t>（不够可续页）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9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序号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职业（工种）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培训地点及开班时间（时长）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2021年培训情况（人次）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培训合格人数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取得相关职业、评价、专项证书情况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就业情况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创业情况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92" w:type="dxa"/>
            <w:vMerge w:val="continue"/>
          </w:tcPr>
          <w:p/>
        </w:tc>
        <w:tc>
          <w:tcPr>
            <w:tcW w:w="1292" w:type="dxa"/>
            <w:vMerge w:val="continue"/>
          </w:tcPr>
          <w:p/>
        </w:tc>
        <w:tc>
          <w:tcPr>
            <w:tcW w:w="1292" w:type="dxa"/>
            <w:vMerge w:val="continue"/>
          </w:tcPr>
          <w:p/>
        </w:tc>
        <w:tc>
          <w:tcPr>
            <w:tcW w:w="12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培训合计</w:t>
            </w:r>
          </w:p>
        </w:tc>
        <w:tc>
          <w:tcPr>
            <w:tcW w:w="12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补贴性培训</w:t>
            </w:r>
          </w:p>
        </w:tc>
        <w:tc>
          <w:tcPr>
            <w:tcW w:w="12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非补贴性培训</w:t>
            </w:r>
          </w:p>
        </w:tc>
        <w:tc>
          <w:tcPr>
            <w:tcW w:w="1293" w:type="dxa"/>
            <w:vMerge w:val="continue"/>
          </w:tcPr>
          <w:p/>
        </w:tc>
        <w:tc>
          <w:tcPr>
            <w:tcW w:w="1293" w:type="dxa"/>
            <w:vMerge w:val="continue"/>
          </w:tcPr>
          <w:p/>
        </w:tc>
        <w:tc>
          <w:tcPr>
            <w:tcW w:w="1293" w:type="dxa"/>
            <w:vMerge w:val="continue"/>
          </w:tcPr>
          <w:p/>
        </w:tc>
        <w:tc>
          <w:tcPr>
            <w:tcW w:w="1293" w:type="dxa"/>
            <w:vMerge w:val="continue"/>
          </w:tcPr>
          <w:p/>
        </w:tc>
        <w:tc>
          <w:tcPr>
            <w:tcW w:w="129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21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22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92" w:type="dxa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23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8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kern w:val="0"/>
                <w:sz w:val="24"/>
              </w:rPr>
              <w:t>总 计</w:t>
            </w:r>
          </w:p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2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  <w:tc>
          <w:tcPr>
            <w:tcW w:w="1293" w:type="dxa"/>
          </w:tcPr>
          <w:p/>
        </w:tc>
      </w:tr>
    </w:tbl>
    <w:p>
      <w:pPr>
        <w:pStyle w:val="2"/>
        <w:spacing w:before="0" w:after="0" w:line="500" w:lineRule="exact"/>
        <w:rPr>
          <w:rFonts w:hint="eastAsia" w:ascii="宋体" w:hAnsi="宋体" w:eastAsia="宋体" w:cs="宋体"/>
          <w:kern w:val="0"/>
          <w:sz w:val="36"/>
          <w:szCs w:val="36"/>
        </w:rPr>
      </w:pPr>
      <w:bookmarkStart w:id="5" w:name="_Toc100183917"/>
      <w:r>
        <w:rPr>
          <w:rFonts w:hint="eastAsia" w:ascii="宋体" w:hAnsi="宋体" w:eastAsia="宋体" w:cs="宋体"/>
          <w:sz w:val="36"/>
          <w:szCs w:val="36"/>
        </w:rPr>
        <w:t>二、学校人员情况</w:t>
      </w:r>
      <w:bookmarkEnd w:id="5"/>
    </w:p>
    <w:tbl>
      <w:tblPr>
        <w:tblStyle w:val="10"/>
        <w:tblW w:w="1563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711"/>
        <w:gridCol w:w="527"/>
        <w:gridCol w:w="183"/>
        <w:gridCol w:w="711"/>
        <w:gridCol w:w="804"/>
        <w:gridCol w:w="1639"/>
        <w:gridCol w:w="967"/>
        <w:gridCol w:w="1990"/>
        <w:gridCol w:w="1278"/>
        <w:gridCol w:w="1137"/>
        <w:gridCol w:w="853"/>
        <w:gridCol w:w="711"/>
        <w:gridCol w:w="710"/>
        <w:gridCol w:w="1279"/>
        <w:gridCol w:w="1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Style w:val="14"/>
              </w:rPr>
            </w:pPr>
          </w:p>
        </w:tc>
        <w:tc>
          <w:tcPr>
            <w:tcW w:w="1326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6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14"/>
              </w:rPr>
            </w:pPr>
            <w:bookmarkStart w:id="6" w:name="_Toc100183918"/>
            <w:r>
              <w:rPr>
                <w:rStyle w:val="14"/>
                <w:rFonts w:hint="eastAsia"/>
              </w:rPr>
              <w:t>（一）学校管理人员情况表（校长及学校各部门人员）</w:t>
            </w:r>
            <w:bookmarkEnd w:id="6"/>
            <w:r>
              <w:rPr>
                <w:rFonts w:hint="eastAsia"/>
              </w:rPr>
              <w:t>（不够可续页）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7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所在部门及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单位职务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职业资格证书/职业技能等级证书及证书编号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专业技术职称及证书编号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教师资格证书编号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在校年限</w:t>
            </w:r>
          </w:p>
        </w:tc>
        <w:tc>
          <w:tcPr>
            <w:tcW w:w="7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是否授课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专兼职情况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00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6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注：管理人员：指校长、综合办公室负责人、教务处负责人、财务负责人、就业指导等人员。</w:t>
            </w:r>
          </w:p>
          <w:p>
            <w:pPr>
              <w:widowControl/>
              <w:ind w:firstLine="880" w:firstLineChars="4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（若此表人员与教学部人员有重复，请备注说明）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63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tbl>
      <w:tblPr>
        <w:tblStyle w:val="10"/>
        <w:tblpPr w:leftFromText="180" w:rightFromText="180" w:vertAnchor="text" w:horzAnchor="page" w:tblpX="1497" w:tblpY="219"/>
        <w:tblOverlap w:val="never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69"/>
        <w:gridCol w:w="1140"/>
        <w:gridCol w:w="645"/>
        <w:gridCol w:w="764"/>
        <w:gridCol w:w="1727"/>
        <w:gridCol w:w="524"/>
        <w:gridCol w:w="205"/>
        <w:gridCol w:w="1173"/>
        <w:gridCol w:w="1912"/>
        <w:gridCol w:w="1906"/>
        <w:gridCol w:w="927"/>
        <w:gridCol w:w="90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1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kern w:val="0"/>
              </w:rPr>
            </w:pPr>
            <w:bookmarkStart w:id="7" w:name="_Toc100183919"/>
            <w:r>
              <w:rPr>
                <w:rStyle w:val="14"/>
                <w:rFonts w:hint="eastAsia"/>
              </w:rPr>
              <w:t>（二）学校培训教师情况表</w:t>
            </w:r>
            <w:bookmarkEnd w:id="7"/>
            <w:r>
              <w:rPr>
                <w:rFonts w:hint="eastAsia"/>
              </w:rPr>
              <w:t>（不够可续页）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专兼职教师总人数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与管理人员重复人数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持有职业资格或技能等级证书、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职称证、教师资格证人数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其中专职教师人数</w:t>
            </w:r>
          </w:p>
        </w:tc>
        <w:tc>
          <w:tcPr>
            <w:tcW w:w="5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持有职业资格或技能等级证书、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职称证、教师资格证人数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其中兼职教师人数</w:t>
            </w:r>
          </w:p>
        </w:tc>
        <w:tc>
          <w:tcPr>
            <w:tcW w:w="5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持有职业资格或技能等级证书、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职称证、教师资格证人数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教师类别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性别</w:t>
            </w:r>
          </w:p>
        </w:tc>
        <w:tc>
          <w:tcPr>
            <w:tcW w:w="2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职业资格证书/职业技能等级证书及证书编号</w:t>
            </w:r>
          </w:p>
        </w:tc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专业技术职称及证书编号</w:t>
            </w:r>
          </w:p>
        </w:tc>
        <w:tc>
          <w:tcPr>
            <w:tcW w:w="1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教师资格证书编号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授课工种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在校年限</w:t>
            </w:r>
          </w:p>
        </w:tc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专兼职情况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理论教师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实操教师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（若此表人员与管理人员有重复，请再提交一遍。）</w:t>
            </w:r>
          </w:p>
        </w:tc>
      </w:tr>
    </w:tbl>
    <w:p>
      <w:pPr>
        <w:ind w:left="206" w:leftChars="98" w:firstLine="240" w:firstLineChars="100"/>
        <w:rPr>
          <w:sz w:val="24"/>
        </w:rPr>
      </w:pPr>
    </w:p>
    <w:p/>
    <w:p>
      <w:pPr>
        <w:rPr>
          <w:vanish/>
        </w:rPr>
      </w:pPr>
    </w:p>
    <w:p>
      <w:pPr>
        <w:pStyle w:val="2"/>
        <w:spacing w:before="0" w:after="0" w:line="500" w:lineRule="exact"/>
        <w:rPr>
          <w:rFonts w:ascii="仿宋" w:hAnsi="仿宋" w:eastAsia="仿宋" w:cs="仿宋"/>
          <w:b w:val="0"/>
          <w:color w:val="FF0000"/>
          <w:kern w:val="0"/>
          <w:sz w:val="22"/>
          <w:szCs w:val="22"/>
          <w:lang w:bidi="ar"/>
        </w:rPr>
      </w:pPr>
      <w:bookmarkStart w:id="8" w:name="_Toc100183920"/>
      <w:bookmarkStart w:id="9" w:name="_Toc18941"/>
      <w:r>
        <w:rPr>
          <w:rFonts w:hint="eastAsia" w:ascii="宋体" w:hAnsi="宋体" w:eastAsia="宋体" w:cs="宋体"/>
          <w:color w:val="auto"/>
          <w:sz w:val="36"/>
          <w:szCs w:val="36"/>
        </w:rPr>
        <w:t>三、学校培训开展情况</w:t>
      </w:r>
      <w:bookmarkEnd w:id="8"/>
      <w:bookmarkEnd w:id="9"/>
      <w:r>
        <w:rPr>
          <w:rFonts w:hint="eastAsia" w:ascii="宋体" w:hAnsi="宋体" w:eastAsia="宋体" w:cs="宋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 xml:space="preserve">                 </w:t>
      </w:r>
    </w:p>
    <w:tbl>
      <w:tblPr>
        <w:tblStyle w:val="10"/>
        <w:tblpPr w:leftFromText="180" w:rightFromText="180" w:vertAnchor="text" w:horzAnchor="page" w:tblpX="1454" w:tblpY="20"/>
        <w:tblOverlap w:val="never"/>
        <w:tblW w:w="138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798"/>
        <w:gridCol w:w="1773"/>
        <w:gridCol w:w="700"/>
        <w:gridCol w:w="736"/>
        <w:gridCol w:w="710"/>
        <w:gridCol w:w="1404"/>
        <w:gridCol w:w="1814"/>
        <w:gridCol w:w="2106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/>
                <w:sz w:val="24"/>
              </w:rPr>
            </w:pPr>
            <w:bookmarkStart w:id="10" w:name="_Toc100183921"/>
            <w:r>
              <w:rPr>
                <w:rFonts w:hint="eastAsia" w:ascii="仿宋" w:hAnsi="仿宋" w:eastAsia="仿宋"/>
                <w:lang w:bidi="ar"/>
              </w:rPr>
              <w:t>学校政府采购培训情况表</w:t>
            </w:r>
            <w:bookmarkEnd w:id="10"/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培训工种名称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培训具体地址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培训班次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培训时长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培训人数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补贴金额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采购项目名称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就业人数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开展培训方式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lang w:bidi="ar"/>
              </w:rPr>
              <w:t>（线上或者线下）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全年培训总人数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年龄段人群比列</w:t>
            </w:r>
          </w:p>
        </w:tc>
        <w:tc>
          <w:tcPr>
            <w:tcW w:w="11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18-25岁占比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%，25-35岁占比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%， 35-50岁占比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 %  ，50岁以上占比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 xml:space="preserve">%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备注：</w:t>
            </w:r>
          </w:p>
        </w:tc>
        <w:tc>
          <w:tcPr>
            <w:tcW w:w="11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</w:tr>
    </w:tbl>
    <w:p/>
    <w:tbl>
      <w:tblPr>
        <w:tblStyle w:val="10"/>
        <w:tblW w:w="14220" w:type="dxa"/>
        <w:tblInd w:w="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10"/>
              <w:tblpPr w:leftFromText="180" w:rightFromText="180" w:vertAnchor="text" w:horzAnchor="page" w:tblpX="1435" w:tblpY="446"/>
              <w:tblOverlap w:val="never"/>
              <w:tblW w:w="1399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2"/>
              <w:gridCol w:w="1818"/>
              <w:gridCol w:w="1709"/>
              <w:gridCol w:w="791"/>
              <w:gridCol w:w="691"/>
              <w:gridCol w:w="791"/>
              <w:gridCol w:w="927"/>
              <w:gridCol w:w="1200"/>
              <w:gridCol w:w="1364"/>
              <w:gridCol w:w="827"/>
              <w:gridCol w:w="855"/>
              <w:gridCol w:w="18"/>
              <w:gridCol w:w="854"/>
              <w:gridCol w:w="153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61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pStyle w:val="3"/>
                    <w:jc w:val="center"/>
                    <w:rPr>
                      <w:rFonts w:hint="eastAsia" w:ascii="宋体" w:hAnsi="宋体" w:eastAsia="仿宋" w:cs="宋体"/>
                    </w:rPr>
                  </w:pPr>
                  <w:bookmarkStart w:id="11" w:name="_Toc100183922"/>
                  <w:r>
                    <w:rPr>
                      <w:rFonts w:hint="eastAsia" w:ascii="宋体" w:hAnsi="宋体" w:eastAsia="仿宋" w:cs="宋体"/>
                    </w:rPr>
                    <w:t>学校市场化培训</w:t>
                  </w:r>
                  <w:r>
                    <w:rPr>
                      <w:rFonts w:hint="eastAsia" w:ascii="宋体" w:hAnsi="宋体" w:eastAsia="仿宋" w:cs="宋体"/>
                      <w:lang w:eastAsia="zh-CN"/>
                    </w:rPr>
                    <w:t>情况</w:t>
                  </w:r>
                  <w:r>
                    <w:rPr>
                      <w:rFonts w:hint="eastAsia" w:ascii="宋体" w:hAnsi="宋体" w:eastAsia="仿宋" w:cs="宋体"/>
                    </w:rPr>
                    <w:t>表</w:t>
                  </w:r>
                  <w:bookmarkEnd w:id="11"/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lang w:bidi="ar"/>
                    </w:rPr>
                    <w:t>培训工种名称</w:t>
                  </w: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培训具体地址</w:t>
                  </w: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>培训班次</w:t>
                  </w: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>培训时长</w:t>
                  </w: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lang w:bidi="ar"/>
                    </w:rPr>
                    <w:t>培训人数</w:t>
                  </w: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lang w:bidi="ar"/>
                    </w:rPr>
                    <w:t>收费情况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lang w:bidi="ar"/>
                    </w:rPr>
                    <w:t>取得结业证书人数</w:t>
                  </w: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lang w:bidi="ar"/>
                    </w:rPr>
                    <w:t>取得资格证书人数</w:t>
                  </w: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lang w:bidi="ar"/>
                    </w:rPr>
                    <w:t>就业人数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lang w:bidi="ar"/>
                    </w:rPr>
                    <w:t>创业人数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lang w:bidi="ar"/>
                    </w:rPr>
                    <w:t>招生渠道</w:t>
                  </w: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>开展培训方式</w:t>
                  </w:r>
                </w:p>
                <w:p>
                  <w:pPr>
                    <w:widowControl/>
                    <w:textAlignment w:val="center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6"/>
                      <w:szCs w:val="16"/>
                      <w:lang w:bidi="ar"/>
                    </w:rPr>
                    <w:t>（线上或者线下）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4"/>
                      <w:lang w:bidi="ar"/>
                    </w:rPr>
                    <w:t>合计</w:t>
                  </w:r>
                </w:p>
              </w:tc>
              <w:tc>
                <w:tcPr>
                  <w:tcW w:w="1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9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5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>全年培训总人数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kern w:val="0"/>
                      <w:sz w:val="24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>年龄段人群比列</w:t>
                  </w:r>
                </w:p>
              </w:tc>
              <w:tc>
                <w:tcPr>
                  <w:tcW w:w="11564" w:type="dxa"/>
                  <w:gridSpan w:val="1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>18-25岁占比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u w:val="single"/>
                      <w:lang w:bidi="ar"/>
                    </w:rPr>
                    <w:t xml:space="preserve">        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>%，25-35岁占比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u w:val="single"/>
                      <w:lang w:bidi="ar"/>
                    </w:rPr>
                    <w:t xml:space="preserve">        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 xml:space="preserve">%， 35-50岁占比 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u w:val="single"/>
                      <w:lang w:bidi="ar"/>
                    </w:rPr>
                    <w:t xml:space="preserve">         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 xml:space="preserve"> %  ，50岁以上占比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u w:val="single"/>
                      <w:lang w:bidi="ar"/>
                    </w:rPr>
                    <w:t xml:space="preserve">         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 xml:space="preserve">%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7" w:hRule="atLeast"/>
              </w:trPr>
              <w:tc>
                <w:tcPr>
                  <w:tcW w:w="61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  <w:t>备注：</w:t>
                  </w:r>
                </w:p>
              </w:tc>
              <w:tc>
                <w:tcPr>
                  <w:tcW w:w="11564" w:type="dxa"/>
                  <w:gridSpan w:val="1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仿宋" w:hAnsi="仿宋" w:eastAsia="仿宋" w:cs="仿宋"/>
                      <w:kern w:val="0"/>
                      <w:sz w:val="22"/>
                      <w:szCs w:val="22"/>
                      <w:lang w:bidi="ar"/>
                    </w:rPr>
                  </w:pP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rPr>
          <w:rFonts w:ascii="黑体" w:hAnsi="华文中宋" w:eastAsia="黑体"/>
          <w:sz w:val="30"/>
        </w:rPr>
        <w:sectPr>
          <w:footerReference r:id="rId4" w:type="default"/>
          <w:pgSz w:w="16838" w:h="11906" w:orient="landscape"/>
          <w:pgMar w:top="1803" w:right="820" w:bottom="1803" w:left="1440" w:header="851" w:footer="992" w:gutter="0"/>
          <w:cols w:space="720" w:num="1"/>
          <w:docGrid w:type="lines" w:linePitch="319" w:charSpace="0"/>
        </w:sectPr>
      </w:pPr>
    </w:p>
    <w:p>
      <w:pPr>
        <w:pStyle w:val="2"/>
        <w:spacing w:before="0" w:after="0" w:line="380" w:lineRule="exact"/>
        <w:rPr>
          <w:rFonts w:ascii="黑体" w:hAnsi="黑体" w:eastAsia="黑体" w:cs="黑体"/>
          <w:sz w:val="36"/>
          <w:szCs w:val="36"/>
        </w:rPr>
      </w:pPr>
      <w:bookmarkStart w:id="12" w:name="_Toc8113"/>
      <w:bookmarkStart w:id="13" w:name="_Toc100183923"/>
      <w:r>
        <w:rPr>
          <w:rFonts w:hint="eastAsia" w:ascii="宋体" w:hAnsi="宋体" w:eastAsia="宋体" w:cs="宋体"/>
          <w:sz w:val="36"/>
          <w:szCs w:val="36"/>
        </w:rPr>
        <w:t>四、学校党建及群团工作情况</w:t>
      </w:r>
      <w:bookmarkEnd w:id="12"/>
      <w:bookmarkEnd w:id="13"/>
    </w:p>
    <w:tbl>
      <w:tblPr>
        <w:tblStyle w:val="10"/>
        <w:tblpPr w:leftFromText="180" w:rightFromText="180" w:vertAnchor="text" w:horzAnchor="page" w:tblpXSpec="center" w:tblpY="198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541"/>
        <w:gridCol w:w="835"/>
        <w:gridCol w:w="513"/>
        <w:gridCol w:w="1606"/>
        <w:gridCol w:w="254"/>
        <w:gridCol w:w="661"/>
        <w:gridCol w:w="1007"/>
        <w:gridCol w:w="28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9" w:type="dxa"/>
            <w:gridSpan w:val="10"/>
            <w:vAlign w:val="center"/>
          </w:tcPr>
          <w:p>
            <w:pPr>
              <w:pStyle w:val="3"/>
              <w:spacing w:before="0" w:after="0" w:line="50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bookmarkStart w:id="14" w:name="_Toc100183924"/>
            <w:r>
              <w:rPr>
                <w:rFonts w:hint="eastAsia"/>
                <w:szCs w:val="32"/>
              </w:rPr>
              <w:t>（一）学校党建工作情况表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61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是否直接登记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是  □否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是否建立党组织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未建立党组织原因</w:t>
            </w:r>
          </w:p>
        </w:tc>
        <w:tc>
          <w:tcPr>
            <w:tcW w:w="619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56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是否将党的建设纳入章程，并报业务主管单位或党建领导机关审查，报登记管理机关核准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已纳入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未纳入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况</w:t>
            </w:r>
          </w:p>
        </w:tc>
        <w:tc>
          <w:tcPr>
            <w:tcW w:w="23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党组织名称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党组织类型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□党委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□党总支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□党支部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□联合党支部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□功能型党支部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上级党组织名称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（党组织审批机关）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理事会成员中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党员人数</w:t>
            </w:r>
          </w:p>
        </w:tc>
        <w:tc>
          <w:tcPr>
            <w:tcW w:w="1862" w:type="dxa"/>
            <w:vAlign w:val="center"/>
          </w:tcPr>
          <w:p>
            <w:pPr>
              <w:ind w:firstLine="630" w:firstLineChars="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组织关系在本组织的党员人数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专职工作人员中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党员人数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党费收缴情况（附带上级党组织党费收缴收据复印件）</w:t>
            </w:r>
          </w:p>
        </w:tc>
        <w:tc>
          <w:tcPr>
            <w:tcW w:w="4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年度    合计：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党组织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书记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在本单位中所任职务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参与内部治理情况</w:t>
            </w:r>
          </w:p>
        </w:tc>
        <w:tc>
          <w:tcPr>
            <w:tcW w:w="56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□理事会  □办公会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党建工作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在本单位中所任职务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流动党员参加组织生活情况</w:t>
            </w:r>
          </w:p>
        </w:tc>
        <w:tc>
          <w:tcPr>
            <w:tcW w:w="56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□参加           □未参加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党建指导员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动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况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是否有专门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活动场所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活动经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费数额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元/年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活动经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费来源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□自筹  □党费下拨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组织生活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开展次数 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党员大会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支委会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党小组会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次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次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次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意识形态工作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党组织（民办非企业单位）负责人意识形态工作第一责任人职责是否落实</w:t>
            </w:r>
          </w:p>
        </w:tc>
        <w:tc>
          <w:tcPr>
            <w:tcW w:w="4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组织重大活动是否履行审批报备手续</w:t>
            </w:r>
          </w:p>
        </w:tc>
        <w:tc>
          <w:tcPr>
            <w:tcW w:w="4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9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开办内部出版物是否履行审批报备手续</w:t>
            </w:r>
          </w:p>
        </w:tc>
        <w:tc>
          <w:tcPr>
            <w:tcW w:w="40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是（审批刊号：</w:t>
            </w:r>
            <w:r>
              <w:rPr>
                <w:rFonts w:hint="eastAsia" w:ascii="仿宋" w:hAnsi="仿宋" w:eastAsia="仿宋" w:cs="仿宋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）  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□否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备注：重大活动包括会员大会或会员代表大会、年会、学术报告会、联谊会、外事活动、涉及重大政治、经济、理论的社会科学方面的跨组织的学术活动、影响较大的社会活动等。</w:t>
      </w:r>
      <w:r>
        <w:rPr>
          <w:rFonts w:ascii="仿宋" w:hAnsi="仿宋" w:eastAsia="仿宋" w:cs="仿宋"/>
          <w:szCs w:val="21"/>
        </w:rPr>
        <w:br w:type="page"/>
      </w:r>
    </w:p>
    <w:p>
      <w:pPr>
        <w:rPr>
          <w:rFonts w:ascii="仿宋" w:hAnsi="仿宋" w:eastAsia="仿宋" w:cs="仿宋"/>
          <w:szCs w:val="21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5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290" w:type="dxa"/>
            <w:gridSpan w:val="2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Style w:val="14"/>
                <w:rFonts w:hint="eastAsia"/>
                <w:sz w:val="30"/>
                <w:szCs w:val="30"/>
              </w:rPr>
            </w:pPr>
            <w:bookmarkStart w:id="15" w:name="_Toc100183925"/>
            <w:r>
              <w:rPr>
                <w:rStyle w:val="14"/>
                <w:rFonts w:hint="eastAsia"/>
                <w:sz w:val="30"/>
                <w:szCs w:val="30"/>
              </w:rPr>
              <w:t>学校群团工作开展情况表</w:t>
            </w:r>
            <w:bookmarkEnd w:id="15"/>
            <w:r>
              <w:rPr>
                <w:rStyle w:val="14"/>
                <w:rFonts w:hint="eastAsia"/>
                <w:sz w:val="30"/>
                <w:szCs w:val="30"/>
              </w:rPr>
              <w:t xml:space="preserve"> </w:t>
            </w:r>
          </w:p>
          <w:p>
            <w:pPr>
              <w:widowControl/>
              <w:ind w:firstLine="5481" w:firstLineChars="2600"/>
              <w:rPr>
                <w:rFonts w:ascii="宋体" w:hAnsi="宋体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所属社会组织单位名称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单位所属身份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□理事长单位 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□理事单位 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单位负责人任职情况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□会长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□副会长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□秘书长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□专委会主任会员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单位所属行业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协会组织机构代码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行业协会工作任务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承担的社会责任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参加社会活动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57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2"/>
        <w:spacing w:before="0" w:after="0" w:line="380" w:lineRule="exact"/>
        <w:rPr>
          <w:rFonts w:hint="eastAsia" w:ascii="宋体" w:hAnsi="宋体" w:eastAsia="宋体" w:cs="宋体"/>
          <w:sz w:val="36"/>
          <w:szCs w:val="36"/>
        </w:rPr>
      </w:pPr>
      <w:r>
        <w:rPr>
          <w:rFonts w:ascii="仿宋" w:hAnsi="仿宋" w:eastAsia="仿宋" w:cs="仿宋"/>
          <w:szCs w:val="21"/>
        </w:rPr>
        <w:br w:type="page"/>
      </w:r>
      <w:bookmarkStart w:id="16" w:name="_Toc100183926"/>
      <w:r>
        <w:rPr>
          <w:rFonts w:hint="eastAsia" w:ascii="宋体" w:hAnsi="宋体" w:eastAsia="宋体" w:cs="宋体"/>
          <w:sz w:val="36"/>
          <w:szCs w:val="36"/>
        </w:rPr>
        <w:t>五、学校广告备案情况</w:t>
      </w:r>
      <w:bookmarkEnd w:id="16"/>
      <w:r>
        <w:rPr>
          <w:rFonts w:hint="eastAsia" w:ascii="宋体" w:hAnsi="宋体" w:eastAsia="宋体" w:cs="宋体"/>
          <w:sz w:val="36"/>
          <w:szCs w:val="36"/>
        </w:rPr>
        <w:t xml:space="preserve"> </w:t>
      </w:r>
    </w:p>
    <w:tbl>
      <w:tblPr>
        <w:tblStyle w:val="10"/>
        <w:tblpPr w:leftFromText="180" w:rightFromText="180" w:vertAnchor="text" w:horzAnchor="page" w:tblpXSpec="center" w:tblpY="279"/>
        <w:tblOverlap w:val="never"/>
        <w:tblW w:w="8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318"/>
        <w:gridCol w:w="1802"/>
        <w:gridCol w:w="542"/>
        <w:gridCol w:w="1578"/>
        <w:gridCol w:w="92"/>
        <w:gridCol w:w="2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黑体" w:cs="仿宋"/>
                <w:kern w:val="0"/>
                <w:sz w:val="40"/>
                <w:szCs w:val="40"/>
                <w:lang w:bidi="ar"/>
              </w:rPr>
            </w:pPr>
            <w:bookmarkStart w:id="17" w:name="_Toc29625"/>
            <w:r>
              <w:rPr>
                <w:rFonts w:hint="eastAsia" w:ascii="黑体" w:hAnsi="华文中宋" w:eastAsia="黑体"/>
                <w:sz w:val="30"/>
              </w:rPr>
              <w:t>学校广告备案表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3" w:rightChars="-3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学校负责人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学校地址</w:t>
            </w:r>
          </w:p>
        </w:tc>
        <w:tc>
          <w:tcPr>
            <w:tcW w:w="6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办学许可证号</w:t>
            </w:r>
          </w:p>
        </w:tc>
        <w:tc>
          <w:tcPr>
            <w:tcW w:w="6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6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备案网站</w:t>
            </w:r>
          </w:p>
        </w:tc>
        <w:tc>
          <w:tcPr>
            <w:tcW w:w="6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网站备案号</w:t>
            </w:r>
          </w:p>
        </w:tc>
        <w:tc>
          <w:tcPr>
            <w:tcW w:w="6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公众号</w:t>
            </w:r>
          </w:p>
        </w:tc>
        <w:tc>
          <w:tcPr>
            <w:tcW w:w="6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招生广告是否到人社部门备案及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备案情况说明</w:t>
            </w:r>
          </w:p>
        </w:tc>
        <w:tc>
          <w:tcPr>
            <w:tcW w:w="6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8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广告发布平台：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80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4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4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4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学校盖章                  学校负责人印章（签字）：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4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firstLine="5760" w:firstLineChars="2400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联联系人姓名</w:t>
            </w:r>
          </w:p>
        </w:tc>
        <w:tc>
          <w:tcPr>
            <w:tcW w:w="2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firstLine="5760" w:firstLineChars="2400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ind w:firstLine="5760" w:firstLineChars="2400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联联系电话</w:t>
            </w:r>
          </w:p>
        </w:tc>
        <w:tc>
          <w:tcPr>
            <w:tcW w:w="2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bookmarkEnd w:id="17"/>
    </w:tbl>
    <w:p>
      <w:pPr>
        <w:sectPr>
          <w:footerReference r:id="rId5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pStyle w:val="2"/>
        <w:spacing w:before="0" w:after="0" w:line="380" w:lineRule="exact"/>
        <w:rPr>
          <w:rFonts w:ascii="黑体" w:hAnsi="黑体" w:eastAsia="黑体" w:cs="黑体"/>
          <w:sz w:val="36"/>
          <w:szCs w:val="36"/>
        </w:rPr>
      </w:pPr>
      <w:bookmarkStart w:id="18" w:name="_Toc100183927"/>
      <w:bookmarkStart w:id="19" w:name="_Toc12133"/>
      <w:r>
        <w:rPr>
          <w:rFonts w:hint="eastAsia" w:ascii="宋体" w:hAnsi="宋体" w:eastAsia="宋体" w:cs="宋体"/>
          <w:sz w:val="36"/>
          <w:szCs w:val="36"/>
        </w:rPr>
        <w:t>六、学校联合办学情况</w:t>
      </w:r>
      <w:bookmarkEnd w:id="18"/>
      <w:bookmarkEnd w:id="19"/>
    </w:p>
    <w:tbl>
      <w:tblPr>
        <w:tblStyle w:val="10"/>
        <w:tblpPr w:leftFromText="180" w:rightFromText="180" w:vertAnchor="text" w:horzAnchor="page" w:tblpX="1350" w:tblpY="202"/>
        <w:tblOverlap w:val="never"/>
        <w:tblW w:w="141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449"/>
        <w:gridCol w:w="1546"/>
        <w:gridCol w:w="1245"/>
        <w:gridCol w:w="1191"/>
        <w:gridCol w:w="1064"/>
        <w:gridCol w:w="2354"/>
        <w:gridCol w:w="1200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华文中宋" w:eastAsia="黑体"/>
                <w:sz w:val="30"/>
              </w:rPr>
            </w:pPr>
            <w:r>
              <w:rPr>
                <w:rFonts w:hint="eastAsia" w:ascii="黑体" w:hAnsi="华文中宋" w:eastAsia="黑体"/>
                <w:sz w:val="30"/>
              </w:rPr>
              <w:t xml:space="preserve">          学校联合办学情况表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联合办学学校名称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是否有教育厅审批独立办学资质及名称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学校各专业名称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学校负责工作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招生渠道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各专业学员总人数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各专业学员入学时间及毕业时间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是否建立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各专业学员档案及花名册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高校负责人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姓名及电话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2"/>
        <w:spacing w:before="0" w:after="0" w:line="380" w:lineRule="exact"/>
        <w:rPr>
          <w:rFonts w:hint="eastAsia" w:ascii="黑体" w:hAnsi="黑体" w:eastAsia="黑体" w:cs="黑体"/>
          <w:sz w:val="36"/>
          <w:szCs w:val="36"/>
        </w:rPr>
        <w:sectPr>
          <w:footerReference r:id="rId6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bookmarkStart w:id="20" w:name="_Toc28550"/>
    </w:p>
    <w:p>
      <w:pPr>
        <w:pStyle w:val="2"/>
        <w:spacing w:before="0" w:after="0" w:line="380" w:lineRule="exact"/>
        <w:rPr>
          <w:rFonts w:hint="eastAsia" w:ascii="宋体" w:hAnsi="宋体" w:eastAsia="宋体" w:cs="宋体"/>
          <w:sz w:val="36"/>
          <w:szCs w:val="36"/>
        </w:rPr>
      </w:pPr>
      <w:bookmarkStart w:id="21" w:name="_Toc100183928"/>
      <w:r>
        <w:rPr>
          <w:rFonts w:hint="eastAsia" w:ascii="宋体" w:hAnsi="宋体" w:eastAsia="宋体" w:cs="宋体"/>
          <w:sz w:val="36"/>
          <w:szCs w:val="36"/>
        </w:rPr>
        <w:t>七、学校财务会计报告</w:t>
      </w:r>
      <w:bookmarkEnd w:id="20"/>
      <w:bookmarkEnd w:id="21"/>
    </w:p>
    <w:p>
      <w:pPr>
        <w:ind w:firstLine="2310" w:firstLineChars="1100"/>
      </w:pPr>
      <w:r>
        <w:rPr>
          <w:rFonts w:hint="eastAsia"/>
        </w:rPr>
        <w:t>（可根据本单位2021年度财务数据附表）</w:t>
      </w:r>
    </w:p>
    <w:p>
      <w:pPr>
        <w:pStyle w:val="3"/>
        <w:spacing w:before="0" w:after="0" w:line="360" w:lineRule="auto"/>
        <w:jc w:val="left"/>
        <w:rPr>
          <w:rFonts w:hint="eastAsia"/>
        </w:rPr>
      </w:pPr>
      <w:bookmarkStart w:id="22" w:name="_Toc100183929"/>
      <w:r>
        <w:rPr>
          <w:rFonts w:hint="eastAsia"/>
        </w:rPr>
        <w:t>（一）资产负债</w:t>
      </w:r>
      <w:bookmarkStart w:id="25" w:name="_GoBack"/>
      <w:bookmarkEnd w:id="25"/>
      <w:r>
        <w:rPr>
          <w:rFonts w:hint="eastAsia"/>
        </w:rPr>
        <w:t>表</w:t>
      </w:r>
      <w:bookmarkEnd w:id="22"/>
    </w:p>
    <w:p>
      <w:r>
        <w:rPr>
          <w:rFonts w:hint="eastAsia"/>
        </w:rPr>
        <w:t>截止到 2021年12月31日                    单位：人民币元</w:t>
      </w:r>
    </w:p>
    <w:tbl>
      <w:tblPr>
        <w:tblStyle w:val="10"/>
        <w:tblpPr w:leftFromText="180" w:rightFromText="180" w:vertAnchor="text" w:horzAnchor="page" w:tblpX="1658" w:tblpY="213"/>
        <w:tblOverlap w:val="never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96"/>
        <w:gridCol w:w="444"/>
        <w:gridCol w:w="1090"/>
        <w:gridCol w:w="1046"/>
        <w:gridCol w:w="2394"/>
        <w:gridCol w:w="380"/>
        <w:gridCol w:w="122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   产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年初数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期末数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负债和净资产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行次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期末数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流动资产：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流动负债：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货币资金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短期借款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5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短期投资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应付款项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应收款项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应付工资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预付账款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应交税金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存  货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预收账款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待摊费用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预提费用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一年内到期的长期债权投资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预计负债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其他流动资产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一年内到期的长期负债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  流动资产合计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其他流动负债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流动负债合计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长期投资：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长期股权投资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长期负债：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长期债权投资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长期借款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  长期投资合计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长期应付款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其他长期负债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固定资产：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长期负债合计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固定资产原价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减：累计折旧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受托代理负债：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固定资产净值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受托代理负债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在建工程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文物文化资产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  负债合计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固定资产清理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  固定资产合计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无形资产：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无形资产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净资产：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5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非限定性净资产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受托代理资产：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限定性净资产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2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受托代理资产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 xml:space="preserve">    净资产合计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5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7" w:hRule="atLeast"/>
        </w:trPr>
        <w:tc>
          <w:tcPr>
            <w:tcW w:w="179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资产总计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0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  <w:tc>
          <w:tcPr>
            <w:tcW w:w="2394" w:type="dxa"/>
            <w:tcBorders>
              <w:top w:val="single" w:color="000000" w:sz="6" w:space="0"/>
              <w:left w:val="single" w:color="auto" w:sz="12" w:space="0"/>
              <w:bottom w:val="single" w:color="auto" w:sz="4" w:space="0"/>
              <w:right w:val="single" w:color="000000" w:sz="6" w:space="0"/>
            </w:tcBorders>
          </w:tcPr>
          <w:p>
            <w:r>
              <w:rPr>
                <w:rFonts w:hint="eastAsia"/>
              </w:rPr>
              <w:t>负债和净资产总计</w:t>
            </w:r>
          </w:p>
        </w:tc>
        <w:tc>
          <w:tcPr>
            <w:tcW w:w="3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22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/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pacing w:line="360" w:lineRule="auto"/>
        <w:jc w:val="left"/>
        <w:outlineLvl w:val="1"/>
        <w:rPr>
          <w:rStyle w:val="14"/>
          <w:rFonts w:hint="eastAsia"/>
        </w:rPr>
      </w:pPr>
      <w:r>
        <w:rPr>
          <w:rFonts w:hint="eastAsia" w:ascii="宋体" w:hAnsi="宋体"/>
        </w:rPr>
        <w:br w:type="page"/>
      </w:r>
      <w:bookmarkStart w:id="23" w:name="_Toc100183930"/>
      <w:r>
        <w:rPr>
          <w:rStyle w:val="14"/>
          <w:rFonts w:hint="eastAsia"/>
        </w:rPr>
        <w:t>（二）业务活动表/利润表</w:t>
      </w:r>
      <w:bookmarkEnd w:id="23"/>
    </w:p>
    <w:p>
      <w:p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截止到2021年12月31日                    单位：人民币元</w:t>
      </w:r>
    </w:p>
    <w:tbl>
      <w:tblPr>
        <w:tblStyle w:val="10"/>
        <w:tblpPr w:leftFromText="180" w:rightFromText="180" w:vertAnchor="text" w:horzAnchor="page" w:tblpX="1397" w:tblpY="252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项  目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行次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上年末数</w:t>
            </w: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非限定性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限定性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非限定性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限定性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一、收  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其中：捐赠收入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提供服务收入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商品销售收入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政府补助收入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投资收益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其他收入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收入合计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二、费  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（一）业务活动成本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其中：人员费用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日常费用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固定资产折旧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税费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（二）管理费用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（三）筹资费用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（四）其他费用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费用合计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三、限定性净资产转为非限定性净资产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四、净资产变动额（若为净资产减少额，以“-”号填列）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pacing w:line="360" w:lineRule="exact"/>
        <w:outlineLvl w:val="1"/>
        <w:rPr>
          <w:rFonts w:ascii="宋体" w:hAnsi="宋体"/>
        </w:rPr>
      </w:pPr>
      <w:bookmarkStart w:id="24" w:name="_Toc100183931"/>
      <w:r>
        <w:rPr>
          <w:rStyle w:val="14"/>
          <w:rFonts w:hint="eastAsia"/>
        </w:rPr>
        <w:t>（三）现金流量表</w:t>
      </w:r>
      <w:bookmarkEnd w:id="24"/>
      <w:r>
        <w:rPr>
          <w:rStyle w:val="14"/>
          <w:rFonts w:hint="eastAsia"/>
        </w:rPr>
        <w:t xml:space="preserve">   </w:t>
      </w:r>
      <w:r>
        <w:rPr>
          <w:rFonts w:hint="eastAsia" w:ascii="宋体" w:hAnsi="宋体"/>
        </w:rPr>
        <w:t xml:space="preserve">                                                    </w:t>
      </w:r>
    </w:p>
    <w:p>
      <w:pPr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截止到2021年12月31日                    单位：人民币元</w:t>
      </w:r>
    </w:p>
    <w:tbl>
      <w:tblPr>
        <w:tblStyle w:val="10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290"/>
        <w:gridCol w:w="1450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  目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行次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一、业务活动产生的现金流量：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接受捐赠收到的现金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提供服务收到的现金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销售商品收到的现金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政府补助收到的现金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收到的其他与业务活动有关的现金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                    现金流入小计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提供捐赠或者资助支付的现金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支付给员工以及为员工支付的现金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购买商品、接受服务支付的现金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支付的其他与业务活动有关的现金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                    现金流出小计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业务活动产生的现金流量净额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二、投资活动产生的现金流量：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收回投资所收到的现金 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取得投资收益所收到的现金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处置固定资产和无形资产所收回的现金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收到的其他与投资活动有关的现金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                    现金流入小计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购建固定资产和无形资产所支付的现金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对外投资所支付的现金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支付的其他与投资活动有关的现金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                    现金流出小计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投资活动产生的现金流量净额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三、筹资活动产生的现金流量：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借款所收到的现金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收到的其他与筹资活动有关的现金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                    现金流入小计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偿还借款所支付的现金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偿付利息所支付的现金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支付的其他与筹资活动有关的现金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 xml:space="preserve">                          现金流出小计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筹资活动产生的现金流量净额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四、汇率变动对现金的影响额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429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五、现金及现金等价物净增加额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7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ind w:firstLine="435"/>
        <w:rPr>
          <w:rFonts w:ascii="仿宋" w:hAnsi="仿宋" w:eastAsia="仿宋" w:cs="仿宋"/>
          <w:kern w:val="0"/>
          <w:sz w:val="24"/>
          <w:lang w:bidi="ar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1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VyN90gAAAAMBAAAPAAAAAAAAAAEAIAAAACIAAABkcnMvZG93bnJldi54bWxQSwECFAAU&#10;AAAACACHTuJACpjOFT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910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6.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GgdcdIAAAADAQAADwAAAAAAAAABACAAAAAiAAAAZHJzL2Rvd25yZXYueG1sUEsBAhQA&#10;FAAAAAgAh07iQMZNN3QxAgAAU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9105" cy="1479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6.1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RoHXHSAAAAAwEAAA8AAAAAAAAAAQAgAAAAIgAAAGRycy9kb3ducmV2LnhtbFBLAQIU&#10;ABQAAAAIAIdO4kC6glTyMgIAAFMEAAAOAAAAAAAAAAEAIAAAACE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910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6.1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GgdcdIAAAADAQAADwAAAAAAAAABACAAAAAiAAAAZHJzL2Rvd25yZXYueG1sUEsBAhQA&#10;FAAAAAgAh07iQEzindcxAgAAU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19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57ED35"/>
    <w:multiLevelType w:val="singleLevel"/>
    <w:tmpl w:val="AE57ED3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E95757"/>
    <w:multiLevelType w:val="singleLevel"/>
    <w:tmpl w:val="56E9575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jYjYyOTAzZDE0ZmQwM2YwNGQ5MWQ3MjY4MjlmNDIifQ=="/>
  </w:docVars>
  <w:rsids>
    <w:rsidRoot w:val="00172A27"/>
    <w:rsid w:val="000172A6"/>
    <w:rsid w:val="00027510"/>
    <w:rsid w:val="00075295"/>
    <w:rsid w:val="000B6C01"/>
    <w:rsid w:val="000D4EB5"/>
    <w:rsid w:val="0012103C"/>
    <w:rsid w:val="00122E79"/>
    <w:rsid w:val="00126B66"/>
    <w:rsid w:val="001529F7"/>
    <w:rsid w:val="00172A27"/>
    <w:rsid w:val="0017358C"/>
    <w:rsid w:val="00180105"/>
    <w:rsid w:val="001E46A9"/>
    <w:rsid w:val="001E691A"/>
    <w:rsid w:val="002233D2"/>
    <w:rsid w:val="00281274"/>
    <w:rsid w:val="002A19E6"/>
    <w:rsid w:val="002E5BB9"/>
    <w:rsid w:val="00315D3F"/>
    <w:rsid w:val="0032597D"/>
    <w:rsid w:val="003A04D9"/>
    <w:rsid w:val="004575F9"/>
    <w:rsid w:val="00493CA9"/>
    <w:rsid w:val="005A41F7"/>
    <w:rsid w:val="005B5475"/>
    <w:rsid w:val="005C1611"/>
    <w:rsid w:val="005C7F7E"/>
    <w:rsid w:val="005F4E21"/>
    <w:rsid w:val="0060314A"/>
    <w:rsid w:val="00661C81"/>
    <w:rsid w:val="00700430"/>
    <w:rsid w:val="007B5377"/>
    <w:rsid w:val="00854C83"/>
    <w:rsid w:val="00971442"/>
    <w:rsid w:val="00987586"/>
    <w:rsid w:val="009A6DA9"/>
    <w:rsid w:val="009D238F"/>
    <w:rsid w:val="009E0493"/>
    <w:rsid w:val="00A0293F"/>
    <w:rsid w:val="00A913BF"/>
    <w:rsid w:val="00B05D9E"/>
    <w:rsid w:val="00B4155C"/>
    <w:rsid w:val="00DE23E6"/>
    <w:rsid w:val="00E34FE7"/>
    <w:rsid w:val="00F07D1B"/>
    <w:rsid w:val="00F31F4B"/>
    <w:rsid w:val="00FC638C"/>
    <w:rsid w:val="03183F88"/>
    <w:rsid w:val="0364593C"/>
    <w:rsid w:val="05816FE5"/>
    <w:rsid w:val="08DE6A43"/>
    <w:rsid w:val="08EA3158"/>
    <w:rsid w:val="0AE60005"/>
    <w:rsid w:val="0BB96913"/>
    <w:rsid w:val="0C450B08"/>
    <w:rsid w:val="0C6008CA"/>
    <w:rsid w:val="0E87596D"/>
    <w:rsid w:val="0F3E7ACF"/>
    <w:rsid w:val="10C57E6D"/>
    <w:rsid w:val="11BF5DD6"/>
    <w:rsid w:val="1303405F"/>
    <w:rsid w:val="14042C01"/>
    <w:rsid w:val="164F69DD"/>
    <w:rsid w:val="16EF3F67"/>
    <w:rsid w:val="17422EB4"/>
    <w:rsid w:val="17C0597A"/>
    <w:rsid w:val="19CD2D1C"/>
    <w:rsid w:val="1AF52BBF"/>
    <w:rsid w:val="1C9913FB"/>
    <w:rsid w:val="1CD539D4"/>
    <w:rsid w:val="1E53766D"/>
    <w:rsid w:val="1F9F7AB5"/>
    <w:rsid w:val="20AB0E9C"/>
    <w:rsid w:val="21EB7868"/>
    <w:rsid w:val="233A2610"/>
    <w:rsid w:val="2355176B"/>
    <w:rsid w:val="241D77EB"/>
    <w:rsid w:val="24E30E66"/>
    <w:rsid w:val="25064F16"/>
    <w:rsid w:val="26D64000"/>
    <w:rsid w:val="270A0791"/>
    <w:rsid w:val="27CC0E29"/>
    <w:rsid w:val="2A146590"/>
    <w:rsid w:val="2A9D4130"/>
    <w:rsid w:val="2C494537"/>
    <w:rsid w:val="2C761496"/>
    <w:rsid w:val="2D944FAA"/>
    <w:rsid w:val="305E49C2"/>
    <w:rsid w:val="309D192E"/>
    <w:rsid w:val="32D07697"/>
    <w:rsid w:val="32FE3A87"/>
    <w:rsid w:val="331A7FAD"/>
    <w:rsid w:val="34925186"/>
    <w:rsid w:val="34CD04CE"/>
    <w:rsid w:val="368D1685"/>
    <w:rsid w:val="383F2F5E"/>
    <w:rsid w:val="38402264"/>
    <w:rsid w:val="399E6DE3"/>
    <w:rsid w:val="3A554A09"/>
    <w:rsid w:val="3B32436D"/>
    <w:rsid w:val="3CB34C01"/>
    <w:rsid w:val="3F2033A1"/>
    <w:rsid w:val="3FF30328"/>
    <w:rsid w:val="427654EB"/>
    <w:rsid w:val="42C922D1"/>
    <w:rsid w:val="437421D9"/>
    <w:rsid w:val="44EB3558"/>
    <w:rsid w:val="45101210"/>
    <w:rsid w:val="47ED7B5C"/>
    <w:rsid w:val="4846177B"/>
    <w:rsid w:val="488B4266"/>
    <w:rsid w:val="48DE01B0"/>
    <w:rsid w:val="4A507D65"/>
    <w:rsid w:val="4B6838EE"/>
    <w:rsid w:val="4BA060DB"/>
    <w:rsid w:val="4BDB7B8E"/>
    <w:rsid w:val="4BEB349F"/>
    <w:rsid w:val="4CB745F7"/>
    <w:rsid w:val="501F0AD2"/>
    <w:rsid w:val="50C254FD"/>
    <w:rsid w:val="50E678D3"/>
    <w:rsid w:val="53293DDE"/>
    <w:rsid w:val="53D6676E"/>
    <w:rsid w:val="544E5F7D"/>
    <w:rsid w:val="563C569E"/>
    <w:rsid w:val="56EF1B21"/>
    <w:rsid w:val="5BE127D0"/>
    <w:rsid w:val="5FC95B90"/>
    <w:rsid w:val="5FD16F92"/>
    <w:rsid w:val="5FEC693E"/>
    <w:rsid w:val="60275934"/>
    <w:rsid w:val="60765D6D"/>
    <w:rsid w:val="62CC58A4"/>
    <w:rsid w:val="644250AF"/>
    <w:rsid w:val="671A3DF3"/>
    <w:rsid w:val="68084EC7"/>
    <w:rsid w:val="68524EA2"/>
    <w:rsid w:val="6A8D2685"/>
    <w:rsid w:val="6D3D6EDB"/>
    <w:rsid w:val="6FEC53FC"/>
    <w:rsid w:val="71254BA7"/>
    <w:rsid w:val="7229621D"/>
    <w:rsid w:val="73072F83"/>
    <w:rsid w:val="73373A48"/>
    <w:rsid w:val="7471683F"/>
    <w:rsid w:val="748051BB"/>
    <w:rsid w:val="7B326CE8"/>
    <w:rsid w:val="7D6121B5"/>
    <w:rsid w:val="7EE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customStyle="1" w:styleId="14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font5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6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8">
    <w:name w:val="font41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9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0">
    <w:name w:val="font31"/>
    <w:qFormat/>
    <w:uiPriority w:val="0"/>
    <w:rPr>
      <w:rFonts w:hint="eastAsia" w:ascii="仿宋" w:hAnsi="仿宋" w:eastAsia="仿宋" w:cs="仿宋"/>
      <w:color w:val="000000"/>
      <w:sz w:val="22"/>
      <w:szCs w:val="22"/>
      <w:u w:val="single"/>
    </w:r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3">
    <w:name w:val="批注框文本 字符"/>
    <w:basedOn w:val="12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808DD-0F39-405D-A24E-E3A582D941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1232</Words>
  <Characters>7027</Characters>
  <Lines>58</Lines>
  <Paragraphs>16</Paragraphs>
  <TotalTime>20</TotalTime>
  <ScaleCrop>false</ScaleCrop>
  <LinksUpToDate>false</LinksUpToDate>
  <CharactersWithSpaces>8243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2022-04-06T16:36:00Z</dcterms:created>
  <dc:creator>mao-pc 413</dc:creator>
  <cp:lastModifiedBy>mao-pc 413</cp:lastModifiedBy>
  <cp:lastPrinted>2022-04-06T10:15:00Z</cp:lastPrinted>
  <dcterms:modified xsi:type="dcterms:W3CDTF">2022-04-29T02:47:11Z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6190A5DFF30840B6A6A9DB64CC07DA08</vt:lpwstr>
  </property>
</Properties>
</file>